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01" w:rsidRPr="004D4FC6" w:rsidRDefault="000F6D9C">
      <w:pPr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  <w:bookmarkStart w:id="0" w:name="_GoBack"/>
      <w:bookmarkEnd w:id="0"/>
      <w:r w:rsidRPr="004D4FC6">
        <w:rPr>
          <w:rFonts w:eastAsia="Times New Roman"/>
          <w:b/>
          <w:bCs/>
          <w:lang w:eastAsia="ar-SA"/>
        </w:rPr>
        <w:t xml:space="preserve">Администрация </w:t>
      </w:r>
    </w:p>
    <w:p w:rsidR="00EC0E01" w:rsidRPr="004D4FC6" w:rsidRDefault="000F6D9C">
      <w:pPr>
        <w:suppressAutoHyphens/>
        <w:spacing w:after="0" w:line="240" w:lineRule="auto"/>
        <w:jc w:val="center"/>
      </w:pPr>
      <w:proofErr w:type="spellStart"/>
      <w:r w:rsidRPr="004D4FC6">
        <w:rPr>
          <w:rFonts w:eastAsia="Times New Roman"/>
          <w:b/>
          <w:bCs/>
          <w:lang w:eastAsia="ar-SA"/>
        </w:rPr>
        <w:t>Усть</w:t>
      </w:r>
      <w:proofErr w:type="spellEnd"/>
      <w:r w:rsidRPr="004D4FC6">
        <w:rPr>
          <w:rFonts w:eastAsia="Times New Roman"/>
          <w:b/>
          <w:bCs/>
          <w:lang w:eastAsia="ar-SA"/>
        </w:rPr>
        <w:t xml:space="preserve"> - </w:t>
      </w:r>
      <w:proofErr w:type="spellStart"/>
      <w:r w:rsidRPr="004D4FC6">
        <w:rPr>
          <w:rFonts w:eastAsia="Times New Roman"/>
          <w:b/>
          <w:bCs/>
          <w:lang w:eastAsia="ar-SA"/>
        </w:rPr>
        <w:t>Грязнухинского</w:t>
      </w:r>
      <w:proofErr w:type="spellEnd"/>
      <w:r w:rsidRPr="004D4FC6">
        <w:rPr>
          <w:rFonts w:eastAsia="Times New Roman"/>
          <w:b/>
          <w:bCs/>
          <w:lang w:eastAsia="ar-SA"/>
        </w:rPr>
        <w:t xml:space="preserve"> сельского поселения</w:t>
      </w:r>
    </w:p>
    <w:p w:rsidR="00EC0E01" w:rsidRPr="004D4FC6" w:rsidRDefault="000F6D9C">
      <w:pPr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  <w:proofErr w:type="spellStart"/>
      <w:r w:rsidRPr="004D4FC6">
        <w:rPr>
          <w:rFonts w:eastAsia="Times New Roman"/>
          <w:b/>
          <w:bCs/>
          <w:lang w:eastAsia="ar-SA"/>
        </w:rPr>
        <w:t>Камышинского</w:t>
      </w:r>
      <w:proofErr w:type="spellEnd"/>
      <w:r w:rsidRPr="004D4FC6">
        <w:rPr>
          <w:rFonts w:eastAsia="Times New Roman"/>
          <w:b/>
          <w:bCs/>
          <w:lang w:eastAsia="ar-SA"/>
        </w:rPr>
        <w:t xml:space="preserve"> муниципального района</w:t>
      </w:r>
    </w:p>
    <w:p w:rsidR="00EC0E01" w:rsidRPr="004D4FC6" w:rsidRDefault="000F6D9C">
      <w:pPr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  <w:r w:rsidRPr="004D4FC6">
        <w:rPr>
          <w:rFonts w:eastAsia="Times New Roman"/>
          <w:b/>
          <w:bCs/>
          <w:lang w:eastAsia="ar-SA"/>
        </w:rPr>
        <w:t>Волгоградской области</w:t>
      </w:r>
    </w:p>
    <w:p w:rsidR="00EC0E01" w:rsidRDefault="00EC0E01">
      <w:pPr>
        <w:suppressAutoHyphens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EC0E01" w:rsidRDefault="00EC0E01">
      <w:pPr>
        <w:suppressAutoHyphens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EC0E01" w:rsidRDefault="000F6D9C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ПОСТАНОВЛЕНИЕ </w:t>
      </w:r>
    </w:p>
    <w:p w:rsidR="00EC0E01" w:rsidRDefault="00EC0E01">
      <w:pPr>
        <w:suppressAutoHyphens/>
        <w:spacing w:after="0" w:line="240" w:lineRule="auto"/>
        <w:rPr>
          <w:rFonts w:eastAsia="Times New Roman"/>
          <w:b/>
          <w:bCs/>
          <w:sz w:val="22"/>
          <w:szCs w:val="22"/>
          <w:lang w:eastAsia="ar-SA"/>
        </w:rPr>
      </w:pPr>
    </w:p>
    <w:p w:rsidR="00EC0E01" w:rsidRDefault="000F6D9C">
      <w:pPr>
        <w:suppressAutoHyphens/>
        <w:spacing w:after="0" w:line="240" w:lineRule="auto"/>
        <w:rPr>
          <w:sz w:val="22"/>
          <w:szCs w:val="22"/>
        </w:rPr>
      </w:pPr>
      <w:proofErr w:type="gramStart"/>
      <w:r>
        <w:rPr>
          <w:rFonts w:eastAsia="Times New Roman"/>
          <w:b/>
          <w:bCs/>
          <w:sz w:val="22"/>
          <w:szCs w:val="22"/>
          <w:lang w:eastAsia="ar-SA"/>
        </w:rPr>
        <w:t xml:space="preserve">От  </w:t>
      </w:r>
      <w:r w:rsidR="005E34AA">
        <w:rPr>
          <w:rFonts w:eastAsia="Times New Roman"/>
          <w:b/>
          <w:bCs/>
          <w:sz w:val="22"/>
          <w:szCs w:val="22"/>
          <w:lang w:eastAsia="ar-SA"/>
        </w:rPr>
        <w:t>0</w:t>
      </w:r>
      <w:r>
        <w:rPr>
          <w:rFonts w:eastAsia="Times New Roman"/>
          <w:b/>
          <w:bCs/>
          <w:sz w:val="22"/>
          <w:szCs w:val="22"/>
          <w:lang w:eastAsia="ar-SA"/>
        </w:rPr>
        <w:t>2.</w:t>
      </w:r>
      <w:r w:rsidR="005E34AA">
        <w:rPr>
          <w:rFonts w:eastAsia="Times New Roman"/>
          <w:b/>
          <w:bCs/>
          <w:sz w:val="22"/>
          <w:szCs w:val="22"/>
          <w:lang w:eastAsia="ar-SA"/>
        </w:rPr>
        <w:t>1</w:t>
      </w:r>
      <w:r>
        <w:rPr>
          <w:rFonts w:eastAsia="Times New Roman"/>
          <w:b/>
          <w:bCs/>
          <w:sz w:val="22"/>
          <w:szCs w:val="22"/>
          <w:lang w:eastAsia="ar-SA"/>
        </w:rPr>
        <w:t>1.2023г.</w:t>
      </w:r>
      <w:proofErr w:type="gramEnd"/>
      <w:r>
        <w:rPr>
          <w:rFonts w:eastAsia="Times New Roman"/>
          <w:b/>
          <w:bCs/>
          <w:sz w:val="22"/>
          <w:szCs w:val="22"/>
          <w:lang w:eastAsia="ar-SA"/>
        </w:rPr>
        <w:t xml:space="preserve">    № 5</w:t>
      </w:r>
      <w:r w:rsidR="005E34AA">
        <w:rPr>
          <w:rFonts w:eastAsia="Times New Roman"/>
          <w:b/>
          <w:bCs/>
          <w:sz w:val="22"/>
          <w:szCs w:val="22"/>
          <w:lang w:eastAsia="ar-SA"/>
        </w:rPr>
        <w:t>9</w:t>
      </w:r>
      <w:r>
        <w:rPr>
          <w:rFonts w:eastAsia="Times New Roman"/>
          <w:b/>
          <w:bCs/>
          <w:sz w:val="22"/>
          <w:szCs w:val="22"/>
          <w:lang w:eastAsia="ar-SA"/>
        </w:rPr>
        <w:t>-п</w:t>
      </w:r>
    </w:p>
    <w:tbl>
      <w:tblPr>
        <w:tblStyle w:val="af5"/>
        <w:tblW w:w="9711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C0E01"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E01" w:rsidRDefault="000F6D9C">
            <w:pPr>
              <w:pStyle w:val="ConsPlusTitl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и дополнений в перечень главных администраторов доходов бюджета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Грязнухинского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утвержденный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Грязнухинского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№ 76/1-п от 15.11.2021г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E01" w:rsidRDefault="00EC0E01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0E01" w:rsidRDefault="00EC0E01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EC0E01" w:rsidRDefault="000F6D9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0E01" w:rsidRDefault="000F6D9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со ст. 20, </w:t>
      </w:r>
      <w:hyperlink r:id="rId4">
        <w:r>
          <w:rPr>
            <w:rStyle w:val="-"/>
            <w:rFonts w:ascii="Times New Roman" w:hAnsi="Times New Roman" w:cs="Times New Roman"/>
            <w:sz w:val="22"/>
            <w:szCs w:val="22"/>
          </w:rPr>
          <w:t>пунктами 3.1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5">
        <w:r>
          <w:rPr>
            <w:rStyle w:val="-"/>
            <w:rFonts w:ascii="Times New Roman" w:hAnsi="Times New Roman" w:cs="Times New Roman"/>
            <w:sz w:val="22"/>
            <w:szCs w:val="22"/>
          </w:rPr>
          <w:t>3.2 статьи 160.1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bookmarkStart w:id="1" w:name="__DdeLink__404_2192051668"/>
      <w:proofErr w:type="spellStart"/>
      <w:r>
        <w:rPr>
          <w:rFonts w:ascii="Times New Roman" w:hAnsi="Times New Roman" w:cs="Times New Roman"/>
          <w:sz w:val="22"/>
          <w:szCs w:val="22"/>
        </w:rPr>
        <w:t>Усть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Грязнухинского</w:t>
      </w:r>
      <w:bookmarkEnd w:id="1"/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  постановляет:</w:t>
      </w:r>
    </w:p>
    <w:p w:rsidR="00EC0E01" w:rsidRDefault="000F6D9C">
      <w:pPr>
        <w:pStyle w:val="ConsPlusNormal"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В перечень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Грязнухинского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Грязнухинского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№ 76/1-п от 15.11.2021г (далее – Перечень главных администраторов доходов), внести следующие изменения и дополнения:</w:t>
      </w:r>
    </w:p>
    <w:p w:rsidR="004D4FC6" w:rsidRDefault="000F6D9C">
      <w:pPr>
        <w:pStyle w:val="ConsPlusNormal"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    </w:t>
      </w:r>
      <w:proofErr w:type="gramStart"/>
      <w:r w:rsidR="004D4FC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4D4FC6">
        <w:rPr>
          <w:rFonts w:ascii="Times New Roman" w:hAnsi="Times New Roman" w:cs="Times New Roman"/>
          <w:sz w:val="22"/>
          <w:szCs w:val="22"/>
        </w:rPr>
        <w:t xml:space="preserve"> тексте </w:t>
      </w:r>
      <w:r>
        <w:rPr>
          <w:rFonts w:ascii="Times New Roman" w:hAnsi="Times New Roman" w:cs="Times New Roman"/>
          <w:sz w:val="22"/>
          <w:szCs w:val="22"/>
        </w:rPr>
        <w:t>Перечня главных администраторов доходов</w:t>
      </w:r>
      <w:r w:rsidR="004D4FC6">
        <w:rPr>
          <w:rFonts w:ascii="Times New Roman" w:hAnsi="Times New Roman" w:cs="Times New Roman"/>
          <w:sz w:val="22"/>
          <w:szCs w:val="22"/>
        </w:rPr>
        <w:t xml:space="preserve">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4FC6" w:rsidRPr="004D4FC6">
        <w:rPr>
          <w:rFonts w:ascii="Times New Roman" w:hAnsi="Times New Roman" w:cs="Times New Roman"/>
          <w:sz w:val="22"/>
          <w:szCs w:val="22"/>
        </w:rPr>
        <w:t>Раздел</w:t>
      </w:r>
      <w:r w:rsidR="004D4FC6">
        <w:rPr>
          <w:rFonts w:ascii="Times New Roman" w:hAnsi="Times New Roman" w:cs="Times New Roman"/>
          <w:sz w:val="22"/>
          <w:szCs w:val="22"/>
        </w:rPr>
        <w:t>е</w:t>
      </w:r>
      <w:r w:rsidR="004D4FC6" w:rsidRPr="004D4FC6">
        <w:rPr>
          <w:rFonts w:ascii="Times New Roman" w:hAnsi="Times New Roman" w:cs="Times New Roman"/>
          <w:sz w:val="22"/>
          <w:szCs w:val="22"/>
        </w:rPr>
        <w:t xml:space="preserve"> «100 Федеральное казначейство» </w:t>
      </w:r>
      <w:r w:rsidR="004D4FC6">
        <w:rPr>
          <w:rFonts w:ascii="Times New Roman" w:hAnsi="Times New Roman" w:cs="Times New Roman"/>
          <w:sz w:val="22"/>
          <w:szCs w:val="22"/>
        </w:rPr>
        <w:t>исключить</w:t>
      </w:r>
      <w:r w:rsidR="008E360D" w:rsidRPr="008E360D">
        <w:t xml:space="preserve"> </w:t>
      </w:r>
      <w:r w:rsidR="008E360D" w:rsidRPr="008E360D">
        <w:rPr>
          <w:rFonts w:ascii="Times New Roman" w:hAnsi="Times New Roman" w:cs="Times New Roman"/>
          <w:sz w:val="22"/>
          <w:szCs w:val="22"/>
        </w:rPr>
        <w:t>строки следующего содержания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D4FC6" w:rsidRPr="004D4FC6" w:rsidRDefault="004D4FC6" w:rsidP="004D4F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648" w:type="dxa"/>
        <w:tblInd w:w="85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881"/>
        <w:gridCol w:w="5200"/>
      </w:tblGrid>
      <w:tr w:rsidR="004D4FC6" w:rsidTr="008E360D">
        <w:tc>
          <w:tcPr>
            <w:tcW w:w="567" w:type="dxa"/>
            <w:shd w:val="clear" w:color="auto" w:fill="auto"/>
          </w:tcPr>
          <w:p w:rsidR="004D4FC6" w:rsidRDefault="004D4FC6" w:rsidP="008E360D">
            <w:pPr>
              <w:pStyle w:val="af4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8E360D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2881" w:type="dxa"/>
            <w:shd w:val="clear" w:color="auto" w:fill="auto"/>
          </w:tcPr>
          <w:p w:rsidR="004D4FC6" w:rsidRDefault="004D4FC6" w:rsidP="008E360D">
            <w:pPr>
              <w:pStyle w:val="af4"/>
              <w:rPr>
                <w:sz w:val="22"/>
              </w:rPr>
            </w:pPr>
            <w:r>
              <w:rPr>
                <w:sz w:val="22"/>
                <w:szCs w:val="22"/>
              </w:rPr>
              <w:t>1 03 02231 01 0000 110</w:t>
            </w:r>
          </w:p>
        </w:tc>
        <w:tc>
          <w:tcPr>
            <w:tcW w:w="5200" w:type="dxa"/>
            <w:shd w:val="clear" w:color="auto" w:fill="auto"/>
          </w:tcPr>
          <w:p w:rsidR="004D4FC6" w:rsidRDefault="001F4C77" w:rsidP="00064058">
            <w:pPr>
              <w:pStyle w:val="af4"/>
              <w:rPr>
                <w:sz w:val="22"/>
              </w:rPr>
            </w:pPr>
            <w:r w:rsidRPr="001F4C7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D4FC6" w:rsidTr="008E360D">
        <w:tc>
          <w:tcPr>
            <w:tcW w:w="567" w:type="dxa"/>
            <w:shd w:val="clear" w:color="auto" w:fill="auto"/>
          </w:tcPr>
          <w:p w:rsidR="004D4FC6" w:rsidRDefault="004D4FC6" w:rsidP="008E360D">
            <w:pPr>
              <w:pStyle w:val="af4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8E360D">
              <w:rPr>
                <w:sz w:val="22"/>
                <w:szCs w:val="22"/>
              </w:rPr>
              <w:t>00</w:t>
            </w:r>
          </w:p>
        </w:tc>
        <w:tc>
          <w:tcPr>
            <w:tcW w:w="2881" w:type="dxa"/>
            <w:shd w:val="clear" w:color="auto" w:fill="auto"/>
          </w:tcPr>
          <w:p w:rsidR="004D4FC6" w:rsidRDefault="004D4FC6" w:rsidP="008E360D">
            <w:pPr>
              <w:pStyle w:val="af4"/>
              <w:rPr>
                <w:sz w:val="22"/>
              </w:rPr>
            </w:pPr>
            <w:r>
              <w:rPr>
                <w:sz w:val="22"/>
                <w:szCs w:val="22"/>
              </w:rPr>
              <w:t>1 03 02241 01 0000 110</w:t>
            </w:r>
          </w:p>
        </w:tc>
        <w:tc>
          <w:tcPr>
            <w:tcW w:w="5200" w:type="dxa"/>
            <w:shd w:val="clear" w:color="auto" w:fill="auto"/>
          </w:tcPr>
          <w:p w:rsidR="004D4FC6" w:rsidRDefault="001F4C77" w:rsidP="00064058">
            <w:pPr>
              <w:pStyle w:val="af4"/>
              <w:rPr>
                <w:sz w:val="22"/>
              </w:rPr>
            </w:pPr>
            <w:r w:rsidRPr="001F4C7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4C77">
              <w:rPr>
                <w:sz w:val="22"/>
                <w:szCs w:val="22"/>
              </w:rPr>
              <w:t>инжекторных</w:t>
            </w:r>
            <w:proofErr w:type="spellEnd"/>
            <w:r w:rsidRPr="001F4C7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D4FC6" w:rsidTr="008E360D">
        <w:tc>
          <w:tcPr>
            <w:tcW w:w="567" w:type="dxa"/>
            <w:shd w:val="clear" w:color="auto" w:fill="auto"/>
          </w:tcPr>
          <w:p w:rsidR="004D4FC6" w:rsidRDefault="004D4FC6" w:rsidP="008E360D">
            <w:pPr>
              <w:pStyle w:val="af4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8E360D">
              <w:rPr>
                <w:sz w:val="22"/>
                <w:szCs w:val="22"/>
              </w:rPr>
              <w:t>00</w:t>
            </w:r>
          </w:p>
        </w:tc>
        <w:tc>
          <w:tcPr>
            <w:tcW w:w="2881" w:type="dxa"/>
            <w:shd w:val="clear" w:color="auto" w:fill="auto"/>
          </w:tcPr>
          <w:p w:rsidR="004D4FC6" w:rsidRDefault="004D4FC6" w:rsidP="008E360D">
            <w:pPr>
              <w:pStyle w:val="af4"/>
              <w:rPr>
                <w:sz w:val="22"/>
              </w:rPr>
            </w:pPr>
            <w:r>
              <w:rPr>
                <w:sz w:val="22"/>
                <w:szCs w:val="22"/>
              </w:rPr>
              <w:t>1 03 02251 01 0000 110</w:t>
            </w:r>
          </w:p>
        </w:tc>
        <w:tc>
          <w:tcPr>
            <w:tcW w:w="5200" w:type="dxa"/>
            <w:shd w:val="clear" w:color="auto" w:fill="auto"/>
          </w:tcPr>
          <w:p w:rsidR="004D4FC6" w:rsidRDefault="001F4C77" w:rsidP="00064058">
            <w:pPr>
              <w:pStyle w:val="af4"/>
              <w:rPr>
                <w:sz w:val="22"/>
              </w:rPr>
            </w:pPr>
            <w:r w:rsidRPr="001F4C77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</w:t>
            </w:r>
            <w:r w:rsidRPr="001F4C77">
              <w:rPr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D4FC6" w:rsidTr="008E360D">
        <w:tc>
          <w:tcPr>
            <w:tcW w:w="567" w:type="dxa"/>
            <w:shd w:val="clear" w:color="auto" w:fill="auto"/>
          </w:tcPr>
          <w:p w:rsidR="004D4FC6" w:rsidRDefault="004D4FC6" w:rsidP="008E360D">
            <w:pPr>
              <w:pStyle w:val="af4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E360D">
              <w:rPr>
                <w:sz w:val="22"/>
                <w:szCs w:val="22"/>
              </w:rPr>
              <w:t>00</w:t>
            </w:r>
          </w:p>
        </w:tc>
        <w:tc>
          <w:tcPr>
            <w:tcW w:w="2881" w:type="dxa"/>
            <w:shd w:val="clear" w:color="auto" w:fill="auto"/>
          </w:tcPr>
          <w:p w:rsidR="004D4FC6" w:rsidRDefault="004D4FC6" w:rsidP="008E360D">
            <w:pPr>
              <w:pStyle w:val="af4"/>
              <w:rPr>
                <w:sz w:val="22"/>
              </w:rPr>
            </w:pPr>
            <w:r>
              <w:rPr>
                <w:sz w:val="22"/>
                <w:szCs w:val="22"/>
              </w:rPr>
              <w:t>1 03 02261 01 0000 110</w:t>
            </w:r>
          </w:p>
        </w:tc>
        <w:tc>
          <w:tcPr>
            <w:tcW w:w="5200" w:type="dxa"/>
            <w:shd w:val="clear" w:color="auto" w:fill="auto"/>
          </w:tcPr>
          <w:p w:rsidR="004D4FC6" w:rsidRDefault="001F4C77" w:rsidP="00064058">
            <w:pPr>
              <w:pStyle w:val="af4"/>
              <w:rPr>
                <w:sz w:val="22"/>
              </w:rPr>
            </w:pPr>
            <w:r w:rsidRPr="001F4C7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D4FC6" w:rsidTr="008E360D">
        <w:tc>
          <w:tcPr>
            <w:tcW w:w="567" w:type="dxa"/>
            <w:shd w:val="clear" w:color="auto" w:fill="auto"/>
          </w:tcPr>
          <w:p w:rsidR="004D4FC6" w:rsidRDefault="004D4FC6" w:rsidP="008E360D">
            <w:pPr>
              <w:pStyle w:val="af4"/>
              <w:rPr>
                <w:sz w:val="22"/>
              </w:rPr>
            </w:pPr>
          </w:p>
        </w:tc>
        <w:tc>
          <w:tcPr>
            <w:tcW w:w="2881" w:type="dxa"/>
            <w:shd w:val="clear" w:color="auto" w:fill="auto"/>
          </w:tcPr>
          <w:p w:rsidR="004D4FC6" w:rsidRDefault="004D4FC6" w:rsidP="008E360D">
            <w:pPr>
              <w:pStyle w:val="af4"/>
              <w:rPr>
                <w:sz w:val="22"/>
              </w:rPr>
            </w:pPr>
          </w:p>
        </w:tc>
        <w:tc>
          <w:tcPr>
            <w:tcW w:w="5200" w:type="dxa"/>
            <w:shd w:val="clear" w:color="auto" w:fill="auto"/>
          </w:tcPr>
          <w:p w:rsidR="004D4FC6" w:rsidRDefault="004D4FC6" w:rsidP="00064058">
            <w:pPr>
              <w:pStyle w:val="af4"/>
              <w:rPr>
                <w:sz w:val="22"/>
              </w:rPr>
            </w:pPr>
          </w:p>
        </w:tc>
      </w:tr>
    </w:tbl>
    <w:p w:rsidR="00EC0E01" w:rsidRDefault="00EC0E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E01" w:rsidRDefault="000F6D9C">
      <w:pPr>
        <w:pStyle w:val="ConsPlusNormal"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Раздел «9</w:t>
      </w:r>
      <w:r w:rsidR="0098623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8 </w:t>
      </w:r>
      <w:r w:rsidRPr="000F6D9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Администрация </w:t>
      </w:r>
      <w:proofErr w:type="spellStart"/>
      <w:r w:rsidRPr="000F6D9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Усть-Грязнухинского</w:t>
      </w:r>
      <w:proofErr w:type="spellEnd"/>
      <w:r w:rsidRPr="000F6D9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сельского поселения </w:t>
      </w:r>
      <w:proofErr w:type="spellStart"/>
      <w:r w:rsidRPr="000F6D9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Камышинского</w:t>
      </w:r>
      <w:proofErr w:type="spellEnd"/>
      <w:r w:rsidRPr="000F6D9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Перечня главных администраторов доходов дополнить позицией следующего содержания:</w:t>
      </w:r>
    </w:p>
    <w:p w:rsidR="00EC0E01" w:rsidRDefault="00EC0E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1380"/>
        <w:gridCol w:w="2552"/>
        <w:gridCol w:w="5924"/>
      </w:tblGrid>
      <w:tr w:rsidR="00EC0E01">
        <w:trPr>
          <w:trHeight w:val="570"/>
        </w:trPr>
        <w:tc>
          <w:tcPr>
            <w:tcW w:w="1380" w:type="dxa"/>
            <w:shd w:val="clear" w:color="auto" w:fill="auto"/>
          </w:tcPr>
          <w:p w:rsidR="00EC0E01" w:rsidRDefault="000F6D9C" w:rsidP="00986230">
            <w:pPr>
              <w:spacing w:after="0" w:line="240" w:lineRule="auto"/>
              <w:ind w:right="-38"/>
              <w:jc w:val="center"/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9</w:t>
            </w:r>
            <w:r w:rsidR="00986230"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EC0E01" w:rsidRDefault="000F6D9C" w:rsidP="00E27C5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9"/>
                <w:b w:val="0"/>
                <w:color w:val="2C2D2E"/>
                <w:sz w:val="22"/>
                <w:szCs w:val="22"/>
                <w:shd w:val="clear" w:color="auto" w:fill="FFFFFF"/>
              </w:rPr>
              <w:t>20</w:t>
            </w:r>
            <w:r w:rsidR="00E27C52">
              <w:rPr>
                <w:rStyle w:val="a9"/>
                <w:b w:val="0"/>
                <w:color w:val="2C2D2E"/>
                <w:sz w:val="22"/>
                <w:szCs w:val="22"/>
                <w:shd w:val="clear" w:color="auto" w:fill="FFFFFF"/>
              </w:rPr>
              <w:t>2</w:t>
            </w:r>
            <w:r w:rsidR="00986230">
              <w:rPr>
                <w:rStyle w:val="a9"/>
                <w:b w:val="0"/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="00E27C52">
              <w:rPr>
                <w:rStyle w:val="a9"/>
                <w:b w:val="0"/>
                <w:color w:val="2C2D2E"/>
                <w:sz w:val="22"/>
                <w:szCs w:val="22"/>
                <w:shd w:val="clear" w:color="auto" w:fill="FFFFFF"/>
              </w:rPr>
              <w:t xml:space="preserve">25599 10 </w:t>
            </w:r>
            <w:r>
              <w:rPr>
                <w:rStyle w:val="a9"/>
                <w:b w:val="0"/>
                <w:color w:val="2C2D2E"/>
                <w:sz w:val="22"/>
                <w:szCs w:val="22"/>
                <w:shd w:val="clear" w:color="auto" w:fill="FFFFFF"/>
              </w:rPr>
              <w:t>0000 150</w:t>
            </w:r>
          </w:p>
        </w:tc>
        <w:tc>
          <w:tcPr>
            <w:tcW w:w="5924" w:type="dxa"/>
            <w:shd w:val="clear" w:color="auto" w:fill="auto"/>
          </w:tcPr>
          <w:p w:rsidR="00EC0E01" w:rsidRDefault="00E27C52" w:rsidP="00E27C5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Субсидии</w:t>
            </w:r>
            <w:r w:rsidR="000F6D9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бюджета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 w:rsidR="000F6D9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сельских поселений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подготовку проектов межевания земельных участков и на проведение кадастровых работ</w:t>
            </w:r>
            <w:r w:rsidR="000F6D9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</w:tbl>
    <w:p w:rsidR="00EC0E01" w:rsidRDefault="00EC0E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0E01" w:rsidRDefault="000F6D9C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2"/>
          <w:szCs w:val="22"/>
          <w:lang w:eastAsia="ru-RU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EC0E01" w:rsidRDefault="000F6D9C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2"/>
          <w:szCs w:val="22"/>
          <w:lang w:eastAsia="ru-RU"/>
        </w:rPr>
        <w:t xml:space="preserve">3. Настоящее постановление подлежит официальному опубликованию (обнародованию) и распространяет свое действие </w:t>
      </w:r>
      <w:proofErr w:type="gramStart"/>
      <w:r>
        <w:rPr>
          <w:bCs/>
          <w:sz w:val="22"/>
          <w:szCs w:val="22"/>
          <w:lang w:eastAsia="ru-RU"/>
        </w:rPr>
        <w:t>на правоотношения</w:t>
      </w:r>
      <w:proofErr w:type="gramEnd"/>
      <w:r>
        <w:rPr>
          <w:bCs/>
          <w:sz w:val="22"/>
          <w:szCs w:val="22"/>
          <w:lang w:eastAsia="ru-RU"/>
        </w:rPr>
        <w:t xml:space="preserve"> возникшие с 01.01.202</w:t>
      </w:r>
      <w:r w:rsidR="00E27C52">
        <w:rPr>
          <w:bCs/>
          <w:sz w:val="22"/>
          <w:szCs w:val="22"/>
          <w:lang w:eastAsia="ru-RU"/>
        </w:rPr>
        <w:t>4</w:t>
      </w:r>
      <w:r>
        <w:rPr>
          <w:bCs/>
          <w:sz w:val="22"/>
          <w:szCs w:val="22"/>
          <w:lang w:eastAsia="ru-RU"/>
        </w:rPr>
        <w:t xml:space="preserve"> года. </w:t>
      </w:r>
    </w:p>
    <w:p w:rsidR="00EC0E01" w:rsidRDefault="00EC0E01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EC0E01" w:rsidRDefault="000F6D9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 </w:t>
      </w:r>
    </w:p>
    <w:p w:rsidR="00EC0E01" w:rsidRDefault="00EC0E01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EC0E01" w:rsidRDefault="00E27C52">
      <w:pPr>
        <w:spacing w:after="0" w:line="240" w:lineRule="auto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 xml:space="preserve">      </w:t>
      </w:r>
      <w:r w:rsidR="000F6D9C">
        <w:rPr>
          <w:rFonts w:eastAsia="Times New Roman"/>
          <w:sz w:val="22"/>
          <w:szCs w:val="22"/>
          <w:lang w:eastAsia="ru-RU"/>
        </w:rPr>
        <w:t xml:space="preserve">Глава </w:t>
      </w:r>
      <w:proofErr w:type="spellStart"/>
      <w:r w:rsidR="000F6D9C">
        <w:rPr>
          <w:rFonts w:eastAsia="Times New Roman"/>
          <w:sz w:val="22"/>
          <w:szCs w:val="22"/>
          <w:lang w:eastAsia="ru-RU"/>
        </w:rPr>
        <w:t>Усть</w:t>
      </w:r>
      <w:proofErr w:type="spellEnd"/>
      <w:r w:rsidR="000F6D9C">
        <w:rPr>
          <w:rFonts w:eastAsia="Times New Roman"/>
          <w:sz w:val="22"/>
          <w:szCs w:val="22"/>
          <w:lang w:eastAsia="ru-RU"/>
        </w:rPr>
        <w:t xml:space="preserve"> - </w:t>
      </w:r>
      <w:proofErr w:type="spellStart"/>
      <w:r w:rsidR="000F6D9C">
        <w:rPr>
          <w:rFonts w:eastAsia="Times New Roman"/>
          <w:sz w:val="22"/>
          <w:szCs w:val="22"/>
          <w:lang w:eastAsia="ru-RU"/>
        </w:rPr>
        <w:t>Грязнухинского</w:t>
      </w:r>
      <w:proofErr w:type="spellEnd"/>
      <w:r w:rsidR="000F6D9C">
        <w:rPr>
          <w:rFonts w:eastAsia="Times New Roman"/>
          <w:sz w:val="22"/>
          <w:szCs w:val="22"/>
          <w:lang w:eastAsia="ru-RU"/>
        </w:rPr>
        <w:t xml:space="preserve"> </w:t>
      </w:r>
    </w:p>
    <w:p w:rsidR="00EC0E01" w:rsidRDefault="00E27C52">
      <w:pPr>
        <w:spacing w:after="0" w:line="240" w:lineRule="auto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 xml:space="preserve">      </w:t>
      </w:r>
      <w:r w:rsidR="000F6D9C">
        <w:rPr>
          <w:rFonts w:eastAsia="Times New Roman"/>
          <w:sz w:val="22"/>
          <w:szCs w:val="22"/>
          <w:lang w:eastAsia="ru-RU"/>
        </w:rPr>
        <w:t xml:space="preserve">сельского поселения                             </w:t>
      </w:r>
      <w:r>
        <w:rPr>
          <w:rFonts w:eastAsia="Times New Roman"/>
          <w:sz w:val="22"/>
          <w:szCs w:val="22"/>
          <w:lang w:eastAsia="ru-RU"/>
        </w:rPr>
        <w:t xml:space="preserve">                                      </w:t>
      </w:r>
      <w:r w:rsidR="000F6D9C">
        <w:rPr>
          <w:rFonts w:eastAsia="Times New Roman"/>
          <w:sz w:val="22"/>
          <w:szCs w:val="22"/>
          <w:lang w:eastAsia="ru-RU"/>
        </w:rPr>
        <w:t xml:space="preserve">                                         </w:t>
      </w:r>
      <w:proofErr w:type="spellStart"/>
      <w:r w:rsidR="000F6D9C">
        <w:rPr>
          <w:rFonts w:eastAsia="Times New Roman"/>
          <w:sz w:val="22"/>
          <w:szCs w:val="22"/>
          <w:lang w:eastAsia="ru-RU"/>
        </w:rPr>
        <w:t>Д.И.Виндер</w:t>
      </w:r>
      <w:proofErr w:type="spellEnd"/>
    </w:p>
    <w:p w:rsidR="00EC0E01" w:rsidRDefault="00EC0E01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EC0E01" w:rsidRDefault="00EC0E01">
      <w:pPr>
        <w:spacing w:after="0" w:line="240" w:lineRule="auto"/>
      </w:pPr>
    </w:p>
    <w:sectPr w:rsidR="00EC0E01">
      <w:pgSz w:w="11906" w:h="16838"/>
      <w:pgMar w:top="568" w:right="1134" w:bottom="851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01"/>
    <w:rsid w:val="000F6D9C"/>
    <w:rsid w:val="001F4C77"/>
    <w:rsid w:val="004102A3"/>
    <w:rsid w:val="004D4FC6"/>
    <w:rsid w:val="005E34AA"/>
    <w:rsid w:val="00846844"/>
    <w:rsid w:val="008E360D"/>
    <w:rsid w:val="00986230"/>
    <w:rsid w:val="00E27C52"/>
    <w:rsid w:val="00E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0BF8F-F950-4895-8C4C-3C922246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C"/>
    <w:pPr>
      <w:spacing w:after="200" w:line="276" w:lineRule="auto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customStyle="1" w:styleId="9">
    <w:name w:val="Основной текст (9)"/>
    <w:qFormat/>
    <w:rsid w:val="003C33D4"/>
    <w:rPr>
      <w:sz w:val="24"/>
      <w:szCs w:val="24"/>
      <w:lang w:bidi="ar-SA"/>
    </w:rPr>
  </w:style>
  <w:style w:type="character" w:customStyle="1" w:styleId="FontStyle71">
    <w:name w:val="Font Style71"/>
    <w:qFormat/>
    <w:rsid w:val="003C33D4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qFormat/>
    <w:rsid w:val="003C33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2">
    <w:name w:val="Font Style82"/>
    <w:qFormat/>
    <w:rsid w:val="003C33D4"/>
    <w:rPr>
      <w:rFonts w:ascii="Georgia" w:hAnsi="Georgia" w:cs="Georgia"/>
      <w:b/>
      <w:bCs/>
      <w:sz w:val="20"/>
      <w:szCs w:val="20"/>
    </w:rPr>
  </w:style>
  <w:style w:type="character" w:customStyle="1" w:styleId="a5">
    <w:name w:val="Основной текст Знак"/>
    <w:basedOn w:val="a0"/>
    <w:qFormat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Цветовое выделение"/>
    <w:uiPriority w:val="99"/>
    <w:qFormat/>
    <w:rsid w:val="00B54A2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qFormat/>
    <w:rsid w:val="00B54A2E"/>
    <w:rPr>
      <w:b/>
      <w:bCs/>
      <w:color w:val="106BBE"/>
    </w:rPr>
  </w:style>
  <w:style w:type="character" w:customStyle="1" w:styleId="3">
    <w:name w:val="Основной текст (3)"/>
    <w:basedOn w:val="a0"/>
    <w:link w:val="31"/>
    <w:uiPriority w:val="99"/>
    <w:qFormat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qFormat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Текст выноски Знак"/>
    <w:basedOn w:val="a0"/>
    <w:uiPriority w:val="99"/>
    <w:semiHidden/>
    <w:qFormat/>
    <w:rsid w:val="00854A09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C14F4"/>
    <w:rPr>
      <w:color w:val="0000FF"/>
      <w:u w:val="single"/>
    </w:rPr>
  </w:style>
  <w:style w:type="character" w:styleId="a9">
    <w:name w:val="Strong"/>
    <w:basedOn w:val="a0"/>
    <w:uiPriority w:val="22"/>
    <w:qFormat/>
    <w:rsid w:val="00C30E1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6"/>
      <w:szCs w:val="26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sz w:val="28"/>
      <w:szCs w:val="28"/>
    </w:rPr>
  </w:style>
  <w:style w:type="character" w:customStyle="1" w:styleId="ListLabel23">
    <w:name w:val="ListLabel 23"/>
    <w:qFormat/>
    <w:rPr>
      <w:sz w:val="28"/>
      <w:szCs w:val="28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  <w:rPr>
      <w:sz w:val="28"/>
      <w:szCs w:val="28"/>
    </w:rPr>
  </w:style>
  <w:style w:type="character" w:customStyle="1" w:styleId="ListLabel26">
    <w:name w:val="ListLabel 26"/>
    <w:qFormat/>
    <w:rPr>
      <w:sz w:val="28"/>
      <w:szCs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991F86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Style22">
    <w:name w:val="Style22"/>
    <w:basedOn w:val="a"/>
    <w:qFormat/>
    <w:rsid w:val="003C33D4"/>
    <w:pPr>
      <w:widowControl w:val="0"/>
      <w:suppressAutoHyphens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qFormat/>
    <w:rsid w:val="003C33D4"/>
    <w:pPr>
      <w:widowControl w:val="0"/>
      <w:suppressAutoHyphens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qFormat/>
    <w:rsid w:val="003C33D4"/>
    <w:pPr>
      <w:widowControl w:val="0"/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qFormat/>
    <w:rsid w:val="003C33D4"/>
    <w:pPr>
      <w:widowControl w:val="0"/>
      <w:suppressAutoHyphens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f1">
    <w:name w:val="List Paragraph"/>
    <w:basedOn w:val="a"/>
    <w:uiPriority w:val="34"/>
    <w:qFormat/>
    <w:rsid w:val="003C33D4"/>
    <w:pPr>
      <w:ind w:left="720"/>
      <w:contextualSpacing/>
    </w:pPr>
  </w:style>
  <w:style w:type="paragraph" w:customStyle="1" w:styleId="af2">
    <w:name w:val="Прижатый влево"/>
    <w:basedOn w:val="a"/>
    <w:uiPriority w:val="99"/>
    <w:qFormat/>
    <w:rsid w:val="00B54A2E"/>
    <w:pPr>
      <w:widowControl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31">
    <w:name w:val="Основной текст (3)1"/>
    <w:basedOn w:val="a"/>
    <w:link w:val="3"/>
    <w:uiPriority w:val="99"/>
    <w:qFormat/>
    <w:rsid w:val="009E3727"/>
    <w:pPr>
      <w:shd w:val="clear" w:color="auto" w:fill="FFFFFF"/>
      <w:spacing w:before="300" w:after="360" w:line="240" w:lineRule="atLeast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qFormat/>
    <w:rsid w:val="009E3727"/>
    <w:pPr>
      <w:shd w:val="clear" w:color="auto" w:fill="FFFFFF"/>
      <w:spacing w:after="0" w:line="324" w:lineRule="exact"/>
      <w:ind w:firstLine="1160"/>
      <w:jc w:val="both"/>
    </w:pPr>
    <w:rPr>
      <w:sz w:val="28"/>
      <w:szCs w:val="28"/>
    </w:rPr>
  </w:style>
  <w:style w:type="paragraph" w:styleId="af3">
    <w:name w:val="Balloon Text"/>
    <w:basedOn w:val="a"/>
    <w:uiPriority w:val="99"/>
    <w:semiHidden/>
    <w:unhideWhenUsed/>
    <w:qFormat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EC14F4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EC14F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table" w:styleId="af5">
    <w:name w:val="Table Grid"/>
    <w:basedOn w:val="a1"/>
    <w:rsid w:val="0099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A4D94EE1C51532616F2933A55CCA5073E220C8695715E6EE2B04A3F8469776079B0A8E72423AC8345B5D0E8AECE1E029C56C52692q9ZAF" TargetMode="External"/><Relationship Id="rId4" Type="http://schemas.openxmlformats.org/officeDocument/2006/relationships/hyperlink" Target="consultantplus://offline/ref=37DA4D94EE1C51532616F2933A55CCA5073E220C8695715E6EE2B04A3F8469776079B0A8E72424AC8345B5D0E8AECE1E029C56C52692q9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2</cp:revision>
  <cp:lastPrinted>2023-01-30T09:47:00Z</cp:lastPrinted>
  <dcterms:created xsi:type="dcterms:W3CDTF">2023-11-27T06:54:00Z</dcterms:created>
  <dcterms:modified xsi:type="dcterms:W3CDTF">2023-11-27T06:54:00Z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