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Волгоградская область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Камышинский муниципальный район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АДМИНИСТРАЦИЯ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Усть-Грязнухинского сельского поселения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ПОСТАНОВЛЕНИЕ № 1-п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rPr/>
      </w:pPr>
      <w:r>
        <w:rPr>
          <w:rFonts w:cs="Times New Roman" w:ascii="Times New Roman" w:hAnsi="Times New Roman"/>
          <w:sz w:val="24"/>
          <w:szCs w:val="24"/>
        </w:rPr>
        <w:t>от «09» января 2024 г.</w:t>
      </w:r>
    </w:p>
    <w:p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  <w:t xml:space="preserve">«Об оплате труда работников администрации Усть-Грязнухинского сельского поселения, занимающих должности, не относящиеся к должностям муниципальной службы»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соответствии с Трудовым кодексом Российской Федерации и в целях определения порядка оплаты труда, работников администрации Усть-Грязнухинского сельского поселения, занимающих должности, не относящиеся к должностям муниципальной службы, руководствуясь Уставом Усть-Грязнухинского сельского поселения, постановляю: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  Утвердить прилагаемое Положение об оплате труда работников администрации Усть-Грязнухинского сельского поселения, занимающих должности, не относящиеся к должностям муниципальной службы.</w:t>
      </w:r>
    </w:p>
    <w:p>
      <w:pPr>
        <w:pStyle w:val="Style15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Постановление администрации Усть — Грязнухинского сельского поселения № 11а-п от 01.03.2011г. « 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  <w:lang w:val="ru-RU"/>
        </w:rPr>
        <w:t>Об оплате труда работников администрации Усть-Грязнухинского сельского поселения, занимающих должности, не относящиеся к должностям муниципальной службы»- признать утратившим силу.</w:t>
      </w:r>
    </w:p>
    <w:p>
      <w:pPr>
        <w:pStyle w:val="Style15"/>
        <w:spacing w:lineRule="auto" w:line="276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>
      <w:pPr>
        <w:pStyle w:val="Style15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Настоящее постановление подлежит официальному опубликованию (обнародованию) и размещению  в сети Интернет на официальном сайте </w:t>
      </w:r>
      <w:r>
        <w:rPr>
          <w:rFonts w:cs="Times New Roman" w:ascii="Times New Roman" w:hAnsi="Times New Roman"/>
          <w:sz w:val="24"/>
          <w:szCs w:val="24"/>
          <w:lang w:val="en-US"/>
        </w:rPr>
        <w:t>http</w:t>
      </w:r>
      <w:r>
        <w:rPr>
          <w:rFonts w:cs="Times New Roman" w:ascii="Times New Roman" w:hAnsi="Times New Roman"/>
          <w:sz w:val="24"/>
          <w:szCs w:val="24"/>
        </w:rPr>
        <w:t>://</w:t>
      </w:r>
      <w:r>
        <w:rPr>
          <w:rFonts w:cs="Times New Roman" w:ascii="Times New Roman" w:hAnsi="Times New Roman"/>
          <w:sz w:val="24"/>
          <w:szCs w:val="24"/>
          <w:lang w:val="en-US"/>
        </w:rPr>
        <w:t>adm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ustgryaznuha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color w:val="FF0000"/>
          <w:sz w:val="24"/>
          <w:szCs w:val="24"/>
        </w:rPr>
        <w:t>.</w:t>
      </w:r>
    </w:p>
    <w:p>
      <w:pPr>
        <w:pStyle w:val="Style15"/>
        <w:spacing w:lineRule="auto" w:line="276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15"/>
        <w:spacing w:before="0" w:after="0"/>
        <w:rPr/>
      </w:pPr>
      <w:r>
        <w:rPr>
          <w:rFonts w:ascii="Times New Roman" w:hAnsi="Times New Roman"/>
          <w:color w:val="000000"/>
          <w:sz w:val="24"/>
        </w:rPr>
        <w:t>Глава Усть-Грязнухинского сельского</w:t>
      </w:r>
      <w:r>
        <w:rPr/>
        <w:t xml:space="preserve"> </w:t>
      </w:r>
      <w:r>
        <w:rPr>
          <w:rFonts w:ascii="Times New Roman" w:hAnsi="Times New Roman"/>
          <w:sz w:val="24"/>
        </w:rPr>
        <w:t>поселения                                   Д.И.Виндер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_DdeLink__227_2204848473"/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Усть-Грязнухинского сельского поселения</w:t>
      </w:r>
    </w:p>
    <w:p>
      <w:pPr>
        <w:pStyle w:val="Normal"/>
        <w:spacing w:lineRule="auto" w:line="240" w:before="0" w:after="0"/>
        <w:jc w:val="right"/>
        <w:rPr/>
      </w:pPr>
      <w:bookmarkStart w:id="1" w:name="__DdeLink__227_2204848473"/>
      <w:r>
        <w:rPr>
          <w:rFonts w:cs="Times New Roman" w:ascii="Times New Roman" w:hAnsi="Times New Roman"/>
          <w:sz w:val="24"/>
          <w:szCs w:val="24"/>
        </w:rPr>
        <w:t>от «09» января  2024</w:t>
      </w:r>
      <w:bookmarkEnd w:id="1"/>
      <w:r>
        <w:rPr>
          <w:rFonts w:cs="Times New Roman" w:ascii="Times New Roman" w:hAnsi="Times New Roman"/>
          <w:sz w:val="24"/>
          <w:szCs w:val="24"/>
        </w:rPr>
        <w:t xml:space="preserve"> г. №1-п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Положение 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 оплате труда работников администрации Усть-Грязнухинского сельского поселения, занимающих должности, не относящиеся к должностям муниципальной службы 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(далее Положение)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Общие положения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Настоящее Положение разработано в соответствии со статьями 135, 144 Трудового кодекса Российской Федерации, другими законодательными и нормативными правовыми актами Российской Федерации, Волгоградской области регулирующими вопросы оплаты труда.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Настоящее Положение включает в себя: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порядок и условия оплаты труда работников, администрации Усть-Грязнухинского сельского поселения, занимающих должности, не относящиеся к должностям муниципальной службы (далее Работников);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выплаты компенсационного характера;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выплаты стимулирующего характера;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другие вопросы оплаты труда.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Месячная заработанная плата Работника, полностью отработавшего за этот период норму рабочего времени и выполнившего нормы труда (трудовые обязанности) не может быть ниже минимального размера оплаты труда, установленного федеральным законодательством.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1.4. Заработанная плата Работников максимальными размерами не ограничивается.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1.5. Индексация размеров должностных производится в соответствии с действующим законодательством.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Порядок и условия оплаты труда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Оплата труда Работников состоит из должностного оклада, повышающего коэффициента к должностному окладу, выплат компенсационного и стимулирующего характера.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Размеры должностных окладов Работников устанавливаются в соответствии с приложением к настоящему Положению.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 Работникам, с учетом уровня профессиональной подготовки, сложности, важности выполняемой работы устанавливаются повышающие коэффициенты к должностным окладам согласно приложению к настоящему Положению.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Максимальный размер повышающего коэффициента к должностному окладу может составлять до 2. Повышающий коэффициент не образует новый должностной оклад.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Выплаты компенсационного характера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Работникам устанавливаются следующие выплаты компенсационного характера: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выплаты работникам, занятым на работах с вредными и (или) опасными условиями труда;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выплаты 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 и при выполнении работ в других условиях, отклоняющихся от нормальных);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выплаты за ненормированный рабочий день.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 Компенсационные выплаты не образуют новый должностной оклад и устанавливаются в пределах фонда оплаты труда в процентном отношении к должностному окладу) с учетом установленного повышающего коэффициента.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Выплаты компенсационного характера устанавливаются Работникам на основании распоряжения главы Усть-Грязнухинского сельского поселения.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Выплаты стимулирующего характера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В целях поощрения работников предусматриваются следующие выплаты стимулирующего характера: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надбавка за сложность, напряженность;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премия по итогам работы;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надбавка за стаж работы;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 Надбавка за сложность, напряженность устанавливается работникам в размере от 5 до 80 процентов должностного оклада с учетом установленного повышающего коэффициента.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Работникам в пределах установленного фонда оплаты труда выплачивается премия по итогам работы за год в размере до двух должностных окладов за фактически отработанное время с учетом времени нахождения в очередном оплачиваемом отпуске. Размер премии по итогам за год устанавливается распоряжением главы Усть-Грязнухинского сельского поселения.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Работникам устанавливаются выплаты к должностному окладу с учетом установленного повышающего коэффициента за общий стаж работы в следующих размерах: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3 до 8 лет – 10 процентов;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8 до 13 лет – 15 процентов;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13 до 18 лет – 20 процентов;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18 до 23 лет – 25 процентов;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23 лет – 30 процентов.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 общим трудовым стажем понимается суммарная продолжительность трудовой деятельности, а также время нахождения на военной службе.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Другие вопросы оплаты труда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В пределах выделенного фонда оплаты труда работникам предоставляется материальная помощь в размере двух должностных окладов на основании распоряжения главы Усть-Грязнухинского сельского поселения.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onsPlusTitle"/>
              <w:widowControl/>
              <w:spacing w:before="0" w:after="0"/>
              <w:jc w:val="right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Приложение к Положению 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 оплате труда работников администрации Усть-Грязнухинского сельского поселения, занимающих должности, не относящиеся к должностям муниципальной службы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Размеры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должностных окладов и повышающих коэффициентов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747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815"/>
        <w:gridCol w:w="3544"/>
        <w:gridCol w:w="2693"/>
        <w:gridCol w:w="2694"/>
      </w:tblGrid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Размер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Повышающий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коэффициент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Водитель автомобиля</w:t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4976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от 0,1 до 2</w:t>
            </w:r>
          </w:p>
        </w:tc>
      </w:tr>
      <w:tr>
        <w:trPr/>
        <w:tc>
          <w:tcPr>
            <w:tcW w:w="81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Уборщик помещений</w:t>
            </w:r>
          </w:p>
        </w:tc>
        <w:tc>
          <w:tcPr>
            <w:tcW w:w="26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4354</w:t>
            </w:r>
          </w:p>
        </w:tc>
        <w:tc>
          <w:tcPr>
            <w:tcW w:w="26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от 0,1 до 2</w:t>
            </w:r>
          </w:p>
        </w:tc>
      </w:tr>
    </w:tbl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297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nformat" w:customStyle="1">
    <w:name w:val="ConsPlusNonformat"/>
    <w:uiPriority w:val="99"/>
    <w:qFormat/>
    <w:rsid w:val="0058483e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00000A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58483e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b/>
      <w:bCs/>
      <w:color w:val="00000A"/>
      <w:kern w:val="0"/>
      <w:sz w:val="22"/>
      <w:szCs w:val="22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131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Application>LibreOffice/5.4.6.2$Windows_x86 LibreOffice_project/4014ce260a04f1026ba855d3b8d91541c224eab8</Application>
  <Pages>4</Pages>
  <Words>768</Words>
  <Characters>5618</Characters>
  <CharactersWithSpaces>6367</CharactersWithSpaces>
  <Paragraphs>78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2010-12-15T12:26:00Z</dcterms:created>
  <dc:creator>user</dc:creator>
  <dc:description/>
  <dc:language>ru-RU</dc:language>
  <cp:lastModifiedBy/>
  <cp:lastPrinted>2024-01-11T12:07:16Z</cp:lastPrinted>
  <dcterms:modified xsi:type="dcterms:W3CDTF">2024-01-11T12:51:53Z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