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9F" w:rsidRPr="00E2649F" w:rsidRDefault="00E2649F" w:rsidP="00E2649F">
      <w:pPr>
        <w:pStyle w:val="af8"/>
        <w:jc w:val="center"/>
        <w:rPr>
          <w:b/>
          <w:sz w:val="28"/>
          <w:szCs w:val="28"/>
        </w:rPr>
      </w:pPr>
      <w:r w:rsidRPr="00E2649F">
        <w:rPr>
          <w:b/>
          <w:sz w:val="28"/>
          <w:szCs w:val="28"/>
        </w:rPr>
        <w:t xml:space="preserve">Администрация </w:t>
      </w:r>
    </w:p>
    <w:p w:rsidR="00E2649F" w:rsidRPr="00E2649F" w:rsidRDefault="003D45B8" w:rsidP="00E2649F">
      <w:pPr>
        <w:pStyle w:val="af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Усть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Грязнухинского</w:t>
      </w:r>
      <w:proofErr w:type="spellEnd"/>
      <w:r w:rsidR="00E2649F" w:rsidRPr="00E2649F">
        <w:rPr>
          <w:b/>
          <w:sz w:val="28"/>
          <w:szCs w:val="28"/>
        </w:rPr>
        <w:t xml:space="preserve"> сельского поселения</w:t>
      </w:r>
    </w:p>
    <w:p w:rsidR="00E2649F" w:rsidRPr="00E2649F" w:rsidRDefault="00E2649F" w:rsidP="00E2649F">
      <w:pPr>
        <w:pStyle w:val="af8"/>
        <w:jc w:val="center"/>
        <w:rPr>
          <w:b/>
          <w:sz w:val="28"/>
          <w:szCs w:val="28"/>
        </w:rPr>
      </w:pPr>
      <w:proofErr w:type="spellStart"/>
      <w:r w:rsidRPr="00E2649F">
        <w:rPr>
          <w:b/>
          <w:sz w:val="28"/>
          <w:szCs w:val="28"/>
        </w:rPr>
        <w:t>Камышинского</w:t>
      </w:r>
      <w:proofErr w:type="spellEnd"/>
      <w:r w:rsidRPr="00E2649F">
        <w:rPr>
          <w:b/>
          <w:sz w:val="28"/>
          <w:szCs w:val="28"/>
        </w:rPr>
        <w:t xml:space="preserve"> муниципального района</w:t>
      </w:r>
    </w:p>
    <w:p w:rsidR="00E2649F" w:rsidRPr="00E2649F" w:rsidRDefault="00E2649F" w:rsidP="00E2649F">
      <w:pPr>
        <w:pStyle w:val="af8"/>
        <w:jc w:val="center"/>
        <w:rPr>
          <w:b/>
          <w:sz w:val="28"/>
          <w:szCs w:val="28"/>
        </w:rPr>
      </w:pPr>
      <w:r w:rsidRPr="00E2649F">
        <w:rPr>
          <w:b/>
          <w:sz w:val="28"/>
          <w:szCs w:val="28"/>
        </w:rPr>
        <w:t>Волгоградской области</w:t>
      </w:r>
    </w:p>
    <w:p w:rsidR="00E2649F" w:rsidRPr="00E2649F" w:rsidRDefault="00E2649F" w:rsidP="00E2649F">
      <w:pPr>
        <w:pStyle w:val="af8"/>
        <w:jc w:val="center"/>
        <w:rPr>
          <w:b/>
          <w:sz w:val="28"/>
          <w:szCs w:val="28"/>
        </w:rPr>
      </w:pPr>
    </w:p>
    <w:p w:rsidR="00E2649F" w:rsidRPr="00E2649F" w:rsidRDefault="00E2649F" w:rsidP="00E2649F">
      <w:pPr>
        <w:pStyle w:val="af8"/>
        <w:jc w:val="center"/>
        <w:rPr>
          <w:b/>
          <w:sz w:val="28"/>
          <w:szCs w:val="28"/>
        </w:rPr>
      </w:pPr>
    </w:p>
    <w:p w:rsidR="00E2649F" w:rsidRPr="00E2649F" w:rsidRDefault="00E2649F" w:rsidP="00E2649F">
      <w:pPr>
        <w:pStyle w:val="af8"/>
        <w:jc w:val="center"/>
        <w:rPr>
          <w:b/>
          <w:sz w:val="28"/>
          <w:szCs w:val="28"/>
        </w:rPr>
      </w:pPr>
      <w:r w:rsidRPr="00E2649F">
        <w:rPr>
          <w:b/>
          <w:sz w:val="28"/>
          <w:szCs w:val="28"/>
        </w:rPr>
        <w:t>ПОСТАНОВЛЕНИЕ №</w:t>
      </w:r>
      <w:r w:rsidR="003D45B8">
        <w:rPr>
          <w:b/>
          <w:sz w:val="28"/>
          <w:szCs w:val="28"/>
        </w:rPr>
        <w:t xml:space="preserve"> 92-п </w:t>
      </w:r>
      <w:r w:rsidRPr="00E2649F">
        <w:rPr>
          <w:b/>
          <w:sz w:val="28"/>
          <w:szCs w:val="28"/>
        </w:rPr>
        <w:t xml:space="preserve">      </w:t>
      </w:r>
    </w:p>
    <w:p w:rsidR="00E2649F" w:rsidRPr="00E2649F" w:rsidRDefault="00E2649F" w:rsidP="00E2649F">
      <w:pPr>
        <w:pStyle w:val="af8"/>
        <w:jc w:val="center"/>
        <w:rPr>
          <w:b/>
          <w:sz w:val="28"/>
          <w:szCs w:val="28"/>
        </w:rPr>
      </w:pPr>
      <w:r w:rsidRPr="00E2649F">
        <w:rPr>
          <w:b/>
          <w:sz w:val="28"/>
          <w:szCs w:val="28"/>
        </w:rPr>
        <w:t xml:space="preserve">от </w:t>
      </w:r>
      <w:r w:rsidR="003D45B8">
        <w:rPr>
          <w:b/>
          <w:sz w:val="28"/>
          <w:szCs w:val="28"/>
        </w:rPr>
        <w:t>12</w:t>
      </w:r>
      <w:r w:rsidRPr="00E2649F">
        <w:rPr>
          <w:b/>
          <w:sz w:val="28"/>
          <w:szCs w:val="28"/>
        </w:rPr>
        <w:t>.</w:t>
      </w:r>
      <w:r w:rsidR="003D45B8">
        <w:rPr>
          <w:b/>
          <w:sz w:val="28"/>
          <w:szCs w:val="28"/>
        </w:rPr>
        <w:t>12</w:t>
      </w:r>
      <w:r w:rsidRPr="00E2649F">
        <w:rPr>
          <w:b/>
          <w:sz w:val="28"/>
          <w:szCs w:val="28"/>
        </w:rPr>
        <w:t>.2025г</w:t>
      </w:r>
    </w:p>
    <w:p w:rsidR="00E2649F" w:rsidRPr="00E2649F" w:rsidRDefault="00E2649F" w:rsidP="00E2649F">
      <w:pPr>
        <w:pStyle w:val="af8"/>
        <w:rPr>
          <w:b/>
          <w:sz w:val="28"/>
          <w:szCs w:val="28"/>
        </w:rPr>
      </w:pPr>
      <w:r w:rsidRPr="00E2649F">
        <w:rPr>
          <w:b/>
          <w:sz w:val="28"/>
          <w:szCs w:val="28"/>
        </w:rPr>
        <w:t xml:space="preserve">                                                                     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5353"/>
        <w:gridCol w:w="4595"/>
      </w:tblGrid>
      <w:tr w:rsidR="00E2649F" w:rsidRPr="00E2649F" w:rsidTr="00EE4F13">
        <w:tc>
          <w:tcPr>
            <w:tcW w:w="5353" w:type="dxa"/>
            <w:hideMark/>
          </w:tcPr>
          <w:p w:rsidR="00E2649F" w:rsidRPr="003D45B8" w:rsidRDefault="00E2649F" w:rsidP="00EE4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45B8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3D45B8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 xml:space="preserve">Установление сервитута в отношении земельного участка, находящегося в муниципальной собственности </w:t>
            </w:r>
            <w:proofErr w:type="spellStart"/>
            <w:r w:rsidR="003D45B8" w:rsidRPr="003D45B8">
              <w:rPr>
                <w:rFonts w:ascii="Times New Roman" w:hAnsi="Times New Roman" w:cs="Times New Roman"/>
                <w:b/>
                <w:sz w:val="28"/>
                <w:szCs w:val="28"/>
              </w:rPr>
              <w:t>Усть</w:t>
            </w:r>
            <w:proofErr w:type="spellEnd"/>
            <w:r w:rsidR="003D45B8" w:rsidRPr="003D45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3D45B8" w:rsidRPr="003D45B8">
              <w:rPr>
                <w:rFonts w:ascii="Times New Roman" w:hAnsi="Times New Roman" w:cs="Times New Roman"/>
                <w:b/>
                <w:sz w:val="28"/>
                <w:szCs w:val="28"/>
              </w:rPr>
              <w:t>Грязнухинского</w:t>
            </w:r>
            <w:proofErr w:type="spellEnd"/>
            <w:r w:rsidRPr="003D45B8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 xml:space="preserve"> сельского поселения</w:t>
            </w:r>
            <w:r w:rsidRPr="003D45B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2649F" w:rsidRPr="003D45B8" w:rsidRDefault="00E2649F" w:rsidP="00EE4F13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95" w:type="dxa"/>
          </w:tcPr>
          <w:p w:rsidR="00E2649F" w:rsidRPr="00E2649F" w:rsidRDefault="00E2649F" w:rsidP="00EE4F13">
            <w:pPr>
              <w:pStyle w:val="af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2649F" w:rsidRDefault="00E2649F" w:rsidP="00E2649F">
      <w:pPr>
        <w:pStyle w:val="af8"/>
        <w:ind w:firstLine="709"/>
        <w:jc w:val="both"/>
        <w:rPr>
          <w:sz w:val="28"/>
          <w:szCs w:val="28"/>
        </w:rPr>
      </w:pPr>
    </w:p>
    <w:p w:rsidR="00E2649F" w:rsidRDefault="00E2649F" w:rsidP="00E2649F">
      <w:pPr>
        <w:pStyle w:val="af8"/>
        <w:ind w:firstLine="709"/>
        <w:jc w:val="both"/>
        <w:rPr>
          <w:sz w:val="28"/>
          <w:szCs w:val="28"/>
        </w:rPr>
      </w:pPr>
    </w:p>
    <w:p w:rsidR="00E2649F" w:rsidRPr="00E2649F" w:rsidRDefault="00E2649F" w:rsidP="00E2649F">
      <w:pPr>
        <w:pStyle w:val="af8"/>
        <w:ind w:firstLine="709"/>
        <w:jc w:val="both"/>
        <w:rPr>
          <w:sz w:val="28"/>
          <w:szCs w:val="28"/>
        </w:rPr>
      </w:pPr>
      <w:r w:rsidRPr="00E2649F">
        <w:rPr>
          <w:sz w:val="28"/>
          <w:szCs w:val="28"/>
        </w:rPr>
        <w:t>В соответствии</w:t>
      </w:r>
      <w:r w:rsidRPr="00E2649F">
        <w:rPr>
          <w:b/>
          <w:sz w:val="28"/>
          <w:szCs w:val="28"/>
        </w:rPr>
        <w:t xml:space="preserve"> </w:t>
      </w:r>
      <w:r w:rsidRPr="00E2649F">
        <w:rPr>
          <w:sz w:val="28"/>
          <w:szCs w:val="28"/>
        </w:rPr>
        <w:t>с</w:t>
      </w:r>
      <w:r w:rsidRPr="00E2649F">
        <w:rPr>
          <w:b/>
          <w:sz w:val="28"/>
          <w:szCs w:val="28"/>
        </w:rPr>
        <w:t xml:space="preserve"> </w:t>
      </w:r>
      <w:r w:rsidRPr="00E2649F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3D45B8">
        <w:rPr>
          <w:sz w:val="28"/>
          <w:szCs w:val="28"/>
        </w:rPr>
        <w:t>Усть</w:t>
      </w:r>
      <w:proofErr w:type="spellEnd"/>
      <w:r w:rsidR="003D45B8">
        <w:rPr>
          <w:sz w:val="28"/>
          <w:szCs w:val="28"/>
        </w:rPr>
        <w:t xml:space="preserve"> - </w:t>
      </w:r>
      <w:proofErr w:type="spellStart"/>
      <w:r w:rsidR="003D45B8">
        <w:rPr>
          <w:sz w:val="28"/>
          <w:szCs w:val="28"/>
        </w:rPr>
        <w:t>Грязнухинского</w:t>
      </w:r>
      <w:proofErr w:type="spellEnd"/>
      <w:r w:rsidRPr="00E2649F">
        <w:rPr>
          <w:sz w:val="28"/>
          <w:szCs w:val="28"/>
        </w:rPr>
        <w:t xml:space="preserve"> сельского поселения, постановляю:</w:t>
      </w:r>
    </w:p>
    <w:p w:rsidR="00E2649F" w:rsidRPr="00E2649F" w:rsidRDefault="00E2649F" w:rsidP="00E2649F">
      <w:pPr>
        <w:pStyle w:val="af8"/>
        <w:ind w:firstLine="709"/>
        <w:jc w:val="both"/>
        <w:rPr>
          <w:sz w:val="28"/>
          <w:szCs w:val="28"/>
        </w:rPr>
      </w:pPr>
    </w:p>
    <w:p w:rsidR="00E2649F" w:rsidRPr="00E2649F" w:rsidRDefault="00E2649F" w:rsidP="00E2649F">
      <w:pPr>
        <w:pStyle w:val="af8"/>
        <w:ind w:firstLine="709"/>
        <w:jc w:val="both"/>
        <w:rPr>
          <w:sz w:val="28"/>
          <w:szCs w:val="28"/>
        </w:rPr>
      </w:pPr>
      <w:r w:rsidRPr="00E2649F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E2649F">
        <w:rPr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3D45B8">
        <w:rPr>
          <w:sz w:val="28"/>
          <w:szCs w:val="28"/>
        </w:rPr>
        <w:t>Усть</w:t>
      </w:r>
      <w:proofErr w:type="spellEnd"/>
      <w:r w:rsidR="003D45B8">
        <w:rPr>
          <w:sz w:val="28"/>
          <w:szCs w:val="28"/>
        </w:rPr>
        <w:t xml:space="preserve"> - </w:t>
      </w:r>
      <w:proofErr w:type="spellStart"/>
      <w:r w:rsidR="003D45B8">
        <w:rPr>
          <w:sz w:val="28"/>
          <w:szCs w:val="28"/>
        </w:rPr>
        <w:t>Грязнухинского</w:t>
      </w:r>
      <w:proofErr w:type="spellEnd"/>
      <w:r w:rsidRPr="00E2649F">
        <w:rPr>
          <w:iCs/>
          <w:kern w:val="1"/>
          <w:sz w:val="28"/>
          <w:szCs w:val="28"/>
        </w:rPr>
        <w:t xml:space="preserve"> </w:t>
      </w:r>
      <w:r w:rsidRPr="00E2649F">
        <w:rPr>
          <w:iCs/>
          <w:kern w:val="1"/>
          <w:sz w:val="28"/>
          <w:szCs w:val="28"/>
        </w:rPr>
        <w:t>сельского поселения</w:t>
      </w:r>
      <w:r w:rsidRPr="00E2649F">
        <w:rPr>
          <w:sz w:val="28"/>
          <w:szCs w:val="28"/>
        </w:rPr>
        <w:t xml:space="preserve">», согласно </w:t>
      </w:r>
      <w:proofErr w:type="gramStart"/>
      <w:r w:rsidRPr="00E2649F">
        <w:rPr>
          <w:sz w:val="28"/>
          <w:szCs w:val="28"/>
        </w:rPr>
        <w:t>приложению</w:t>
      </w:r>
      <w:proofErr w:type="gramEnd"/>
      <w:r w:rsidRPr="00E2649F">
        <w:rPr>
          <w:sz w:val="28"/>
          <w:szCs w:val="28"/>
        </w:rPr>
        <w:t xml:space="preserve"> к настоящему постановлению.</w:t>
      </w:r>
    </w:p>
    <w:p w:rsidR="00E2649F" w:rsidRPr="00E2649F" w:rsidRDefault="00E2649F" w:rsidP="00E2649F">
      <w:pPr>
        <w:pStyle w:val="af8"/>
        <w:ind w:firstLine="709"/>
        <w:jc w:val="both"/>
        <w:rPr>
          <w:sz w:val="28"/>
          <w:szCs w:val="28"/>
        </w:rPr>
      </w:pPr>
      <w:r w:rsidRPr="00E2649F">
        <w:rPr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E2649F" w:rsidRPr="003D45B8" w:rsidRDefault="00E2649F" w:rsidP="00E264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2649F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</w:t>
      </w:r>
      <w:hyperlink r:id="rId8"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proofErr w:type="spellEnd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proofErr w:type="spellEnd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E2649F" w:rsidRPr="00E2649F" w:rsidRDefault="00E2649F" w:rsidP="00E264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49F" w:rsidRPr="00E2649F" w:rsidRDefault="00E2649F" w:rsidP="00E264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649F" w:rsidRPr="00E2649F" w:rsidRDefault="00E2649F" w:rsidP="003D45B8">
      <w:pPr>
        <w:pStyle w:val="af8"/>
        <w:tabs>
          <w:tab w:val="left" w:pos="285"/>
        </w:tabs>
        <w:rPr>
          <w:sz w:val="28"/>
          <w:szCs w:val="28"/>
        </w:rPr>
      </w:pPr>
      <w:r w:rsidRPr="00E2649F">
        <w:rPr>
          <w:sz w:val="28"/>
          <w:szCs w:val="28"/>
        </w:rPr>
        <w:t xml:space="preserve">Глава </w:t>
      </w:r>
      <w:proofErr w:type="spellStart"/>
      <w:r w:rsidR="003D45B8">
        <w:rPr>
          <w:sz w:val="28"/>
          <w:szCs w:val="28"/>
        </w:rPr>
        <w:t>Усть</w:t>
      </w:r>
      <w:proofErr w:type="spellEnd"/>
      <w:r w:rsidR="003D45B8">
        <w:rPr>
          <w:sz w:val="28"/>
          <w:szCs w:val="28"/>
        </w:rPr>
        <w:t xml:space="preserve"> - </w:t>
      </w:r>
      <w:proofErr w:type="spellStart"/>
      <w:r w:rsidR="003D45B8">
        <w:rPr>
          <w:sz w:val="28"/>
          <w:szCs w:val="28"/>
        </w:rPr>
        <w:t>Грязнухинского</w:t>
      </w:r>
      <w:proofErr w:type="spellEnd"/>
    </w:p>
    <w:p w:rsidR="00E2649F" w:rsidRDefault="00E2649F" w:rsidP="00E2649F">
      <w:pPr>
        <w:pStyle w:val="af8"/>
        <w:tabs>
          <w:tab w:val="left" w:pos="285"/>
        </w:tabs>
        <w:rPr>
          <w:sz w:val="28"/>
          <w:szCs w:val="28"/>
        </w:rPr>
      </w:pPr>
      <w:r w:rsidRPr="00E2649F">
        <w:rPr>
          <w:sz w:val="28"/>
          <w:szCs w:val="28"/>
        </w:rPr>
        <w:t xml:space="preserve">сельского поселения                                                                  </w:t>
      </w:r>
      <w:proofErr w:type="spellStart"/>
      <w:r w:rsidR="003D45B8">
        <w:rPr>
          <w:sz w:val="28"/>
          <w:szCs w:val="28"/>
        </w:rPr>
        <w:t>Д.И.Виндер</w:t>
      </w:r>
      <w:proofErr w:type="spellEnd"/>
    </w:p>
    <w:p w:rsidR="00E2649F" w:rsidRDefault="00E2649F" w:rsidP="00E2649F">
      <w:pPr>
        <w:pStyle w:val="af8"/>
        <w:tabs>
          <w:tab w:val="left" w:pos="285"/>
        </w:tabs>
        <w:rPr>
          <w:sz w:val="28"/>
          <w:szCs w:val="28"/>
        </w:rPr>
      </w:pPr>
    </w:p>
    <w:p w:rsidR="00E2649F" w:rsidRDefault="00E2649F" w:rsidP="00E2649F">
      <w:pPr>
        <w:pStyle w:val="af8"/>
        <w:tabs>
          <w:tab w:val="left" w:pos="285"/>
        </w:tabs>
        <w:rPr>
          <w:sz w:val="28"/>
          <w:szCs w:val="28"/>
        </w:rPr>
      </w:pPr>
    </w:p>
    <w:p w:rsidR="00E2649F" w:rsidRDefault="00E2649F" w:rsidP="00E2649F">
      <w:pPr>
        <w:pStyle w:val="af8"/>
        <w:tabs>
          <w:tab w:val="left" w:pos="285"/>
        </w:tabs>
        <w:rPr>
          <w:sz w:val="28"/>
          <w:szCs w:val="28"/>
        </w:rPr>
      </w:pPr>
    </w:p>
    <w:p w:rsidR="00E2649F" w:rsidRPr="00E2649F" w:rsidRDefault="00E2649F" w:rsidP="00E2649F">
      <w:pPr>
        <w:pStyle w:val="af8"/>
        <w:tabs>
          <w:tab w:val="left" w:pos="285"/>
        </w:tabs>
        <w:rPr>
          <w:sz w:val="28"/>
          <w:szCs w:val="28"/>
        </w:rPr>
      </w:pPr>
    </w:p>
    <w:p w:rsidR="00E2649F" w:rsidRPr="00E2649F" w:rsidRDefault="00E2649F" w:rsidP="00E2649F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E2649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постановлением </w:t>
      </w:r>
    </w:p>
    <w:p w:rsidR="00E2649F" w:rsidRPr="00E2649F" w:rsidRDefault="00E2649F" w:rsidP="00E2649F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 w:rsidRPr="00E264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D45B8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E264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649F" w:rsidRPr="00E2649F" w:rsidRDefault="00E2649F" w:rsidP="00E2649F">
      <w:pPr>
        <w:pStyle w:val="ConsPlusCel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649F">
        <w:rPr>
          <w:rFonts w:ascii="Times New Roman" w:hAnsi="Times New Roman" w:cs="Times New Roman"/>
          <w:sz w:val="28"/>
          <w:szCs w:val="28"/>
        </w:rPr>
        <w:t xml:space="preserve">от </w:t>
      </w:r>
      <w:r w:rsidR="003D45B8">
        <w:rPr>
          <w:rFonts w:ascii="Times New Roman" w:hAnsi="Times New Roman" w:cs="Times New Roman"/>
          <w:sz w:val="28"/>
          <w:szCs w:val="28"/>
        </w:rPr>
        <w:t>12</w:t>
      </w:r>
      <w:r w:rsidRPr="00E2649F">
        <w:rPr>
          <w:rFonts w:ascii="Times New Roman" w:hAnsi="Times New Roman" w:cs="Times New Roman"/>
          <w:sz w:val="28"/>
          <w:szCs w:val="28"/>
        </w:rPr>
        <w:t>.</w:t>
      </w:r>
      <w:r w:rsidR="003D45B8">
        <w:rPr>
          <w:rFonts w:ascii="Times New Roman" w:hAnsi="Times New Roman" w:cs="Times New Roman"/>
          <w:sz w:val="28"/>
          <w:szCs w:val="28"/>
        </w:rPr>
        <w:t>12</w:t>
      </w:r>
      <w:r w:rsidRPr="00E2649F">
        <w:rPr>
          <w:rFonts w:ascii="Times New Roman" w:hAnsi="Times New Roman" w:cs="Times New Roman"/>
          <w:sz w:val="28"/>
          <w:szCs w:val="28"/>
        </w:rPr>
        <w:t>.2025 г.  №</w:t>
      </w:r>
      <w:r w:rsidR="003D45B8">
        <w:rPr>
          <w:rFonts w:ascii="Times New Roman" w:hAnsi="Times New Roman" w:cs="Times New Roman"/>
          <w:sz w:val="28"/>
          <w:szCs w:val="28"/>
        </w:rPr>
        <w:t>92-п</w:t>
      </w:r>
      <w:r w:rsidRPr="00E2649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5B577F" w:rsidRPr="002214A7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:rsidR="001C73D0" w:rsidRPr="002214A7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3D45B8" w:rsidRPr="003D45B8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3D45B8" w:rsidRPr="003D45B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3D45B8" w:rsidRPr="003D45B8">
        <w:rPr>
          <w:rFonts w:ascii="Times New Roman" w:hAnsi="Times New Roman" w:cs="Times New Roman"/>
          <w:b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b/>
          <w:iCs/>
          <w:kern w:val="1"/>
          <w:sz w:val="28"/>
          <w:szCs w:val="28"/>
        </w:rPr>
        <w:t>сельского поселения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:rsidR="00EA0DE3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:rsidR="001C73D0" w:rsidRPr="002214A7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0403AA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D45B8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iCs/>
          <w:kern w:val="1"/>
          <w:sz w:val="28"/>
          <w:szCs w:val="28"/>
        </w:rPr>
        <w:t>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AA7E15">
        <w:rPr>
          <w:rFonts w:ascii="Times New Roman" w:hAnsi="Times New Roman" w:cs="Times New Roman"/>
          <w:iCs/>
          <w:kern w:val="1"/>
          <w:sz w:val="28"/>
          <w:szCs w:val="28"/>
        </w:rPr>
        <w:br/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</w:t>
      </w:r>
      <w:r w:rsidRPr="000403AA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административных процедур при предоставлении муниципальной услуги </w:t>
      </w:r>
      <w:r w:rsidR="000403AA" w:rsidRPr="000403A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D45B8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403AA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:rsidR="00FC740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3AA">
        <w:rPr>
          <w:rFonts w:ascii="Times New Roman" w:hAnsi="Times New Roman" w:cs="Times New Roman"/>
          <w:iCs/>
          <w:kern w:val="1"/>
          <w:sz w:val="28"/>
          <w:szCs w:val="28"/>
        </w:rPr>
        <w:t>Настоящий административный регламент не распространяется на отношения, связанные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:rsidR="00552E4F" w:rsidRPr="003358A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D45B8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85C44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D45B8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</w:t>
      </w: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других нужд собственника недвижимого имущества, которые не могут быть обеспечены без установления сервитута.</w:t>
      </w:r>
    </w:p>
    <w:p w:rsidR="008B2A2C" w:rsidRPr="009C2676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</w:p>
    <w:p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. Порядок </w:t>
      </w:r>
      <w:proofErr w:type="gramStart"/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информирования  заявителей</w:t>
      </w:r>
      <w:proofErr w:type="gramEnd"/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0403AA">
        <w:rPr>
          <w:rFonts w:ascii="Times New Roman" w:hAnsi="Times New Roman" w:cs="Times New Roman"/>
          <w:iCs/>
          <w:kern w:val="1"/>
          <w:sz w:val="28"/>
          <w:szCs w:val="28"/>
        </w:rPr>
        <w:t>.1</w:t>
      </w:r>
      <w:r w:rsidR="000403AA" w:rsidRPr="000403AA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Pr="000403AA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0403AA" w:rsidRPr="000403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D45B8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403AA">
        <w:rPr>
          <w:rFonts w:ascii="Times New Roman" w:hAnsi="Times New Roman" w:cs="Times New Roman"/>
          <w:iCs/>
          <w:kern w:val="1"/>
          <w:sz w:val="28"/>
          <w:szCs w:val="28"/>
        </w:rPr>
        <w:t>, организаций, участвующих в предоставлении муниципальной услуги, многофункционального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proofErr w:type="gramStart"/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центра  (</w:t>
      </w:r>
      <w:proofErr w:type="gramEnd"/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далее – МФЦ):</w:t>
      </w:r>
    </w:p>
    <w:p w:rsidR="000403AA" w:rsidRPr="000403AA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3A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D45B8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D45B8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Pr="000403AA"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3D45B8">
        <w:rPr>
          <w:rFonts w:ascii="Times New Roman" w:hAnsi="Times New Roman" w:cs="Times New Roman"/>
          <w:sz w:val="28"/>
          <w:szCs w:val="28"/>
        </w:rPr>
        <w:t>ия расположена по адресу: 403830</w:t>
      </w:r>
      <w:r w:rsidRPr="000403AA">
        <w:rPr>
          <w:rFonts w:ascii="Times New Roman" w:hAnsi="Times New Roman" w:cs="Times New Roman"/>
          <w:sz w:val="28"/>
          <w:szCs w:val="28"/>
        </w:rPr>
        <w:t>, Россия, Волгоградская область,</w:t>
      </w:r>
      <w:r w:rsidR="003D4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5B8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="003D45B8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D45B8">
        <w:rPr>
          <w:rFonts w:ascii="Times New Roman" w:hAnsi="Times New Roman" w:cs="Times New Roman"/>
          <w:sz w:val="28"/>
          <w:szCs w:val="28"/>
        </w:rPr>
        <w:t>Грязнуха</w:t>
      </w:r>
      <w:proofErr w:type="spellEnd"/>
      <w:r w:rsidR="003D45B8">
        <w:rPr>
          <w:rFonts w:ascii="Times New Roman" w:hAnsi="Times New Roman" w:cs="Times New Roman"/>
          <w:sz w:val="28"/>
          <w:szCs w:val="28"/>
        </w:rPr>
        <w:t>, ул. Советская, дом 21А</w:t>
      </w:r>
      <w:r w:rsidRPr="00040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3AA" w:rsidRPr="000403AA" w:rsidRDefault="003D45B8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 8(84457) 7-64</w:t>
      </w:r>
      <w:r w:rsidR="000403AA" w:rsidRPr="000403AA">
        <w:rPr>
          <w:rFonts w:ascii="Times New Roman" w:hAnsi="Times New Roman" w:cs="Times New Roman"/>
          <w:sz w:val="28"/>
          <w:szCs w:val="28"/>
        </w:rPr>
        <w:t xml:space="preserve">-41; </w:t>
      </w:r>
    </w:p>
    <w:p w:rsidR="000403AA" w:rsidRPr="003D45B8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3A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403AA">
        <w:rPr>
          <w:rFonts w:ascii="Times New Roman" w:hAnsi="Times New Roman" w:cs="Times New Roman"/>
          <w:sz w:val="28"/>
          <w:szCs w:val="28"/>
        </w:rPr>
        <w:t>-</w:t>
      </w:r>
      <w:r w:rsidRPr="000403A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403AA">
        <w:rPr>
          <w:rFonts w:ascii="Times New Roman" w:hAnsi="Times New Roman" w:cs="Times New Roman"/>
          <w:sz w:val="28"/>
          <w:szCs w:val="28"/>
        </w:rPr>
        <w:t xml:space="preserve">: </w:t>
      </w:r>
      <w:r w:rsidR="003D45B8" w:rsidRPr="003D45B8">
        <w:rPr>
          <w:rFonts w:ascii="Times New Roman" w:hAnsi="Times New Roman" w:cs="Times New Roman"/>
          <w:color w:val="010101"/>
          <w:sz w:val="28"/>
          <w:szCs w:val="28"/>
          <w:lang w:val="en-US"/>
        </w:rPr>
        <w:t>admustgriznuha</w:t>
      </w:r>
      <w:r w:rsidR="003D45B8" w:rsidRPr="003D45B8">
        <w:rPr>
          <w:rFonts w:ascii="Times New Roman" w:hAnsi="Times New Roman" w:cs="Times New Roman"/>
          <w:color w:val="010101"/>
          <w:sz w:val="28"/>
          <w:szCs w:val="28"/>
        </w:rPr>
        <w:t>@</w:t>
      </w:r>
      <w:r w:rsidR="003D45B8" w:rsidRPr="003D45B8">
        <w:rPr>
          <w:rFonts w:ascii="Times New Roman" w:hAnsi="Times New Roman" w:cs="Times New Roman"/>
          <w:color w:val="010101"/>
          <w:sz w:val="28"/>
          <w:szCs w:val="28"/>
          <w:lang w:val="en-US"/>
        </w:rPr>
        <w:t>mail</w:t>
      </w:r>
      <w:r w:rsidR="003D45B8" w:rsidRPr="003D45B8">
        <w:rPr>
          <w:rFonts w:ascii="Times New Roman" w:hAnsi="Times New Roman" w:cs="Times New Roman"/>
          <w:color w:val="010101"/>
          <w:sz w:val="28"/>
          <w:szCs w:val="28"/>
        </w:rPr>
        <w:t>.</w:t>
      </w:r>
      <w:proofErr w:type="spellStart"/>
      <w:r w:rsidR="003D45B8" w:rsidRPr="003D45B8">
        <w:rPr>
          <w:rFonts w:ascii="Times New Roman" w:hAnsi="Times New Roman" w:cs="Times New Roman"/>
          <w:color w:val="010101"/>
          <w:sz w:val="28"/>
          <w:szCs w:val="28"/>
          <w:lang w:val="en-US"/>
        </w:rPr>
        <w:t>ru</w:t>
      </w:r>
      <w:proofErr w:type="spellEnd"/>
      <w:r w:rsidR="003D45B8" w:rsidRPr="003D45B8">
        <w:rPr>
          <w:rFonts w:ascii="Times New Roman" w:hAnsi="Times New Roman" w:cs="Times New Roman"/>
          <w:color w:val="010101"/>
          <w:sz w:val="28"/>
          <w:szCs w:val="28"/>
        </w:rPr>
        <w:t> </w:t>
      </w:r>
    </w:p>
    <w:p w:rsidR="003D45B8" w:rsidRPr="003D45B8" w:rsidRDefault="000403AA" w:rsidP="003D45B8">
      <w:pPr>
        <w:widowControl w:val="0"/>
        <w:autoSpaceDE w:val="0"/>
        <w:autoSpaceDN w:val="0"/>
        <w:adjustRightInd w:val="0"/>
        <w:ind w:firstLine="540"/>
        <w:jc w:val="both"/>
        <w:rPr>
          <w:rStyle w:val="-"/>
          <w:rFonts w:ascii="Times New Roman" w:hAnsi="Times New Roman"/>
          <w:bCs/>
          <w:sz w:val="28"/>
          <w:szCs w:val="28"/>
          <w:lang w:val="en-US"/>
        </w:rPr>
      </w:pPr>
      <w:r w:rsidRPr="000403AA">
        <w:rPr>
          <w:rFonts w:ascii="Times New Roman" w:hAnsi="Times New Roman" w:cs="Times New Roman"/>
          <w:sz w:val="28"/>
          <w:szCs w:val="28"/>
        </w:rPr>
        <w:t xml:space="preserve">Интернет-сайт:  </w:t>
      </w:r>
      <w:r w:rsidR="003D45B8" w:rsidRPr="00143A1F">
        <w:rPr>
          <w:sz w:val="28"/>
          <w:szCs w:val="28"/>
        </w:rPr>
        <w:t xml:space="preserve">:  </w:t>
      </w:r>
      <w:hyperlink r:id="rId9"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proofErr w:type="spellEnd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proofErr w:type="spellEnd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0403AA" w:rsidRPr="002E228E" w:rsidRDefault="000403AA" w:rsidP="003D45B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2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E228E" w:rsidRPr="002E228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E228E" w:rsidRPr="002E22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228E" w:rsidRPr="002E228E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2E228E">
        <w:rPr>
          <w:rFonts w:ascii="Times New Roman" w:hAnsi="Times New Roman" w:cs="Times New Roman"/>
          <w:sz w:val="28"/>
          <w:szCs w:val="28"/>
        </w:rPr>
        <w:t xml:space="preserve"> </w:t>
      </w:r>
      <w:r w:rsidRPr="002E228E">
        <w:rPr>
          <w:rFonts w:ascii="Times New Roman" w:hAnsi="Times New Roman" w:cs="Times New Roman"/>
          <w:sz w:val="28"/>
          <w:szCs w:val="28"/>
        </w:rPr>
        <w:t>сельского поселения работает по следующему графику:</w:t>
      </w:r>
    </w:p>
    <w:p w:rsidR="000403AA" w:rsidRPr="000403AA" w:rsidRDefault="000403AA" w:rsidP="000403AA">
      <w:pPr>
        <w:pStyle w:val="10"/>
        <w:ind w:firstLine="540"/>
        <w:rPr>
          <w:sz w:val="28"/>
          <w:szCs w:val="28"/>
        </w:rPr>
      </w:pPr>
      <w:r w:rsidRPr="000403AA">
        <w:rPr>
          <w:sz w:val="28"/>
          <w:szCs w:val="28"/>
        </w:rPr>
        <w:t>Понедельник-четверг с 8:00 до 17:00, пятница с 8:00 до 16:00</w:t>
      </w:r>
    </w:p>
    <w:p w:rsidR="000403AA" w:rsidRPr="000403AA" w:rsidRDefault="000403AA" w:rsidP="000403AA">
      <w:pPr>
        <w:pStyle w:val="10"/>
        <w:ind w:firstLine="540"/>
        <w:rPr>
          <w:sz w:val="28"/>
          <w:szCs w:val="28"/>
        </w:rPr>
      </w:pPr>
      <w:r w:rsidRPr="000403AA">
        <w:rPr>
          <w:sz w:val="28"/>
          <w:szCs w:val="28"/>
        </w:rPr>
        <w:t>Перерыв на обед с 12:00 до 12:48</w:t>
      </w:r>
    </w:p>
    <w:p w:rsidR="000403AA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3AA">
        <w:rPr>
          <w:rFonts w:ascii="Times New Roman" w:hAnsi="Times New Roman" w:cs="Times New Roman"/>
          <w:sz w:val="28"/>
          <w:szCs w:val="28"/>
        </w:rPr>
        <w:t>Выходной день: суббота, воскресенье.</w:t>
      </w:r>
    </w:p>
    <w:p w:rsidR="008D472F" w:rsidRPr="000403AA" w:rsidRDefault="008D472F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8D472F" w:rsidRPr="008D472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1.4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непосредственно в </w:t>
      </w:r>
      <w:r w:rsidR="000403AA" w:rsidRPr="000403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E228E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3AA"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0403AA" w:rsidRPr="000403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E228E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);</w:t>
      </w:r>
    </w:p>
    <w:p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по почте, в том числе электронной (адрес электронной почты), в случае письменного обращения заявителя;</w:t>
      </w:r>
    </w:p>
    <w:p w:rsidR="00B77F3C" w:rsidRPr="003D45B8" w:rsidRDefault="008D472F" w:rsidP="003D45B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в сети Интернет на официальном сайте </w:t>
      </w:r>
      <w:r w:rsidR="000403AA" w:rsidRPr="000403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E228E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403AA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0403AA" w:rsidRPr="000403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3AA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>(</w:t>
      </w:r>
      <w:hyperlink r:id="rId10"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://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adm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-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ustgryaznuha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r w:rsidR="003D45B8" w:rsidRPr="003D45B8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>)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, на Едином портале государственных и муниципальных услуг (функций) являющемся федеральной государственной информационной системой, обеспечивающей 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1" w:history="1">
        <w:r w:rsidRPr="00E32CD1">
          <w:rPr>
            <w:rStyle w:val="ae"/>
            <w:rFonts w:ascii="Times New Roman" w:hAnsi="Times New Roman" w:cs="Times New Roman"/>
            <w:iCs/>
            <w:kern w:val="1"/>
            <w:sz w:val="28"/>
            <w:szCs w:val="28"/>
          </w:rPr>
          <w:t>www.gosuslugi.ru</w:t>
        </w:r>
      </w:hyperlink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).</w:t>
      </w:r>
    </w:p>
    <w:p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E228E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2E228E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C15508" w:rsidRPr="000403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2E228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EB2D47" w:rsidRPr="00C15508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</w:t>
      </w:r>
      <w:r w:rsidRPr="00C15508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C15508" w:rsidRPr="00C1550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2E228E" w:rsidRPr="003D45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228E" w:rsidRPr="003D45B8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2E228E" w:rsidRPr="000403AA">
        <w:rPr>
          <w:rFonts w:ascii="Times New Roman" w:hAnsi="Times New Roman" w:cs="Times New Roman"/>
          <w:sz w:val="28"/>
          <w:szCs w:val="28"/>
        </w:rPr>
        <w:t xml:space="preserve"> </w:t>
      </w:r>
      <w:r w:rsidR="00C15508" w:rsidRPr="00C1550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15508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F6450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F6450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в котором должны быть указаны: </w:t>
      </w:r>
    </w:p>
    <w:p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1F6450"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1F6450">
        <w:rPr>
          <w:rFonts w:ascii="Times New Roman" w:hAnsi="Times New Roman" w:cs="Times New Roman"/>
          <w:sz w:val="28"/>
          <w:szCs w:val="28"/>
        </w:rPr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</w:p>
    <w:p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</w:p>
    <w:p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настоящим </w:t>
      </w:r>
      <w:r w:rsidRPr="00CB53F6">
        <w:rPr>
          <w:rFonts w:ascii="Times New Roman" w:hAnsi="Times New Roman" w:cs="Times New Roman"/>
          <w:sz w:val="28"/>
          <w:szCs w:val="28"/>
        </w:rPr>
        <w:lastRenderedPageBreak/>
        <w:t>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961C34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</w:t>
      </w:r>
      <w:proofErr w:type="gramStart"/>
      <w:r w:rsidRPr="005317AD">
        <w:rPr>
          <w:rFonts w:ascii="Times New Roman" w:hAnsi="Times New Roman" w:cs="Times New Roman"/>
          <w:sz w:val="28"/>
          <w:szCs w:val="28"/>
        </w:rPr>
        <w:t>указанные  документы</w:t>
      </w:r>
      <w:proofErr w:type="gramEnd"/>
      <w:r w:rsidRPr="005317AD">
        <w:rPr>
          <w:rFonts w:ascii="Times New Roman" w:hAnsi="Times New Roman" w:cs="Times New Roman"/>
          <w:sz w:val="28"/>
          <w:szCs w:val="28"/>
        </w:rPr>
        <w:t xml:space="preserve">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могут быть представлены заявителями по их выбору в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lastRenderedPageBreak/>
        <w:t>Заявление в форме электронного документа подписывается по выбору заявителя:</w:t>
      </w:r>
    </w:p>
    <w:p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A1966" w:rsidRPr="00D31DA5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Pr="00EA19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документов и информации, предоставляемых в результате предоставления </w:t>
      </w:r>
      <w:r w:rsidRPr="000A1AB5">
        <w:rPr>
          <w:rFonts w:ascii="Times New Roman" w:eastAsia="Calibri" w:hAnsi="Times New Roman" w:cs="Times New Roman"/>
          <w:sz w:val="28"/>
          <w:szCs w:val="28"/>
        </w:rPr>
        <w:t xml:space="preserve">таких услуг, включенных в </w:t>
      </w:r>
      <w:r w:rsidRPr="000A1AB5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0A1AB5" w:rsidRPr="00D31DA5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D31DA5" w:rsidRPr="00D31DA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D31DA5" w:rsidRPr="00D31D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31DA5" w:rsidRPr="00D31DA5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="000A1AB5" w:rsidRPr="00D31DA5">
        <w:rPr>
          <w:rFonts w:ascii="Times New Roman" w:hAnsi="Times New Roman" w:cs="Times New Roman"/>
          <w:sz w:val="28"/>
          <w:szCs w:val="28"/>
        </w:rPr>
        <w:t xml:space="preserve"> сельского Совета № </w:t>
      </w:r>
      <w:r w:rsidR="00D31DA5" w:rsidRPr="00D31DA5">
        <w:rPr>
          <w:rFonts w:ascii="Times New Roman" w:hAnsi="Times New Roman" w:cs="Times New Roman"/>
          <w:sz w:val="28"/>
          <w:szCs w:val="28"/>
        </w:rPr>
        <w:t>30</w:t>
      </w:r>
      <w:r w:rsidR="000A1AB5" w:rsidRPr="00D31DA5">
        <w:rPr>
          <w:rFonts w:ascii="Times New Roman" w:hAnsi="Times New Roman" w:cs="Times New Roman"/>
          <w:sz w:val="28"/>
          <w:szCs w:val="28"/>
        </w:rPr>
        <w:t xml:space="preserve"> от </w:t>
      </w:r>
      <w:r w:rsidR="00D31DA5" w:rsidRPr="00D31DA5">
        <w:rPr>
          <w:rFonts w:ascii="Times New Roman" w:hAnsi="Times New Roman" w:cs="Times New Roman"/>
          <w:sz w:val="28"/>
          <w:szCs w:val="28"/>
        </w:rPr>
        <w:t>07</w:t>
      </w:r>
      <w:r w:rsidR="000A1AB5" w:rsidRPr="00D31DA5">
        <w:rPr>
          <w:rFonts w:ascii="Times New Roman" w:hAnsi="Times New Roman" w:cs="Times New Roman"/>
          <w:sz w:val="28"/>
          <w:szCs w:val="28"/>
        </w:rPr>
        <w:t>.12.2020г «Об утверждении перечня услуг, которые являются необходимыми и обязательными для предоставления муниципальных услуг»</w:t>
      </w:r>
      <w:r w:rsidRPr="00D31DA5">
        <w:rPr>
          <w:rFonts w:ascii="Times New Roman" w:hAnsi="Times New Roman" w:cs="Times New Roman"/>
          <w:sz w:val="28"/>
          <w:szCs w:val="28"/>
        </w:rPr>
        <w:t>;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AB5">
        <w:rPr>
          <w:rFonts w:ascii="Times New Roman" w:eastAsia="Calibri" w:hAnsi="Times New Roman" w:cs="Times New Roman"/>
          <w:sz w:val="28"/>
          <w:szCs w:val="28"/>
        </w:rPr>
        <w:t>4)</w:t>
      </w:r>
      <w:r w:rsidRPr="000A1AB5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Pr="00EA1966"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4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lastRenderedPageBreak/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</w:p>
    <w:p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D31D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r w:rsidR="00D31D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685C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 xml:space="preserve">не вправе заключать соглашение об установлении </w:t>
      </w:r>
      <w:r w:rsidRPr="002C7D5D">
        <w:rPr>
          <w:rFonts w:ascii="Times New Roman" w:eastAsia="Calibri" w:hAnsi="Times New Roman" w:cs="Times New Roman"/>
          <w:sz w:val="28"/>
          <w:szCs w:val="28"/>
        </w:rPr>
        <w:lastRenderedPageBreak/>
        <w:t>сервитута;</w:t>
      </w:r>
    </w:p>
    <w:p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D31DA5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 минут;</w:t>
      </w:r>
    </w:p>
    <w:p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2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hyperlink r:id="rId16">
        <w:r w:rsidR="00D31DA5" w:rsidRPr="00C323B7">
          <w:rPr>
            <w:rStyle w:val="-"/>
            <w:bCs/>
            <w:sz w:val="28"/>
            <w:szCs w:val="28"/>
            <w:lang w:val="en-US"/>
          </w:rPr>
          <w:t>http</w:t>
        </w:r>
        <w:r w:rsidR="00D31DA5" w:rsidRPr="00C323B7">
          <w:rPr>
            <w:rStyle w:val="-"/>
            <w:bCs/>
            <w:sz w:val="28"/>
            <w:szCs w:val="28"/>
          </w:rPr>
          <w:t>://</w:t>
        </w:r>
        <w:proofErr w:type="spellStart"/>
        <w:r w:rsidR="00D31DA5" w:rsidRPr="00C323B7">
          <w:rPr>
            <w:rStyle w:val="-"/>
            <w:bCs/>
            <w:sz w:val="28"/>
            <w:szCs w:val="28"/>
            <w:lang w:val="en-US"/>
          </w:rPr>
          <w:t>adm</w:t>
        </w:r>
        <w:proofErr w:type="spellEnd"/>
        <w:r w:rsidR="00D31DA5" w:rsidRPr="00C323B7">
          <w:rPr>
            <w:rStyle w:val="-"/>
            <w:bCs/>
            <w:sz w:val="28"/>
            <w:szCs w:val="28"/>
          </w:rPr>
          <w:t>-</w:t>
        </w:r>
        <w:proofErr w:type="spellStart"/>
        <w:r w:rsidR="00D31DA5" w:rsidRPr="00C323B7">
          <w:rPr>
            <w:rStyle w:val="-"/>
            <w:bCs/>
            <w:sz w:val="28"/>
            <w:szCs w:val="28"/>
            <w:lang w:val="en-US"/>
          </w:rPr>
          <w:t>ustgryaznuha</w:t>
        </w:r>
        <w:proofErr w:type="spellEnd"/>
        <w:r w:rsidR="00D31DA5" w:rsidRPr="00C323B7">
          <w:rPr>
            <w:rStyle w:val="-"/>
            <w:bCs/>
            <w:sz w:val="28"/>
            <w:szCs w:val="28"/>
          </w:rPr>
          <w:t>.</w:t>
        </w:r>
        <w:proofErr w:type="spellStart"/>
        <w:r w:rsidR="00D31DA5" w:rsidRPr="00C323B7"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22469A">
        <w:rPr>
          <w:sz w:val="28"/>
          <w:szCs w:val="28"/>
        </w:rPr>
        <w:t>).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</w:t>
      </w:r>
      <w:proofErr w:type="spellStart"/>
      <w:r w:rsidRPr="0022469A">
        <w:rPr>
          <w:sz w:val="28"/>
          <w:szCs w:val="28"/>
        </w:rPr>
        <w:t>сурдопереводчика</w:t>
      </w:r>
      <w:proofErr w:type="spellEnd"/>
      <w:r w:rsidRPr="0022469A">
        <w:rPr>
          <w:sz w:val="28"/>
          <w:szCs w:val="28"/>
        </w:rPr>
        <w:t xml:space="preserve">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</w:t>
      </w:r>
      <w:r w:rsidRPr="0022469A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687" w:rsidRPr="001A5687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  <w:proofErr w:type="gramStart"/>
      <w:r w:rsidRPr="001A5687">
        <w:rPr>
          <w:rFonts w:ascii="Times New Roman" w:hAnsi="Times New Roman" w:cs="Times New Roman"/>
          <w:b/>
          <w:sz w:val="28"/>
          <w:szCs w:val="28"/>
        </w:rPr>
        <w:t>выполнения  административных</w:t>
      </w:r>
      <w:proofErr w:type="gramEnd"/>
      <w:r w:rsidRPr="001A5687">
        <w:rPr>
          <w:rFonts w:ascii="Times New Roman" w:hAnsi="Times New Roman" w:cs="Times New Roman"/>
          <w:b/>
          <w:sz w:val="28"/>
          <w:szCs w:val="28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Pr="001A5687">
        <w:rPr>
          <w:rFonts w:ascii="Times New Roman" w:hAnsi="Times New Roman" w:cs="Times New Roman"/>
          <w:sz w:val="28"/>
          <w:szCs w:val="28"/>
        </w:rPr>
        <w:t>соответствии с которыми должно быть представлено заявление.</w:t>
      </w:r>
    </w:p>
    <w:p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7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 xml:space="preserve"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</w:t>
      </w:r>
      <w:r w:rsidRPr="00D341CF">
        <w:rPr>
          <w:rFonts w:ascii="Times New Roman" w:hAnsi="Times New Roman" w:cs="Times New Roman"/>
          <w:sz w:val="28"/>
          <w:szCs w:val="28"/>
        </w:rPr>
        <w:lastRenderedPageBreak/>
        <w:t>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 минут;</w:t>
      </w:r>
    </w:p>
    <w:p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</w:p>
    <w:p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</w:t>
      </w:r>
      <w:r w:rsidRPr="005436F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961C34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8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</w:t>
      </w:r>
      <w:r w:rsidRPr="00062B58">
        <w:rPr>
          <w:rFonts w:ascii="Times New Roman" w:hAnsi="Times New Roman" w:cs="Times New Roman"/>
          <w:sz w:val="28"/>
          <w:szCs w:val="28"/>
        </w:rPr>
        <w:lastRenderedPageBreak/>
        <w:t xml:space="preserve">наличии оснований, предусмотренных </w:t>
      </w:r>
      <w:hyperlink r:id="rId19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D31DA5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E2649F">
        <w:rPr>
          <w:rFonts w:ascii="Times New Roman" w:hAnsi="Times New Roman" w:cs="Times New Roman"/>
          <w:sz w:val="28"/>
          <w:szCs w:val="28"/>
        </w:rPr>
        <w:t>20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</w:t>
      </w:r>
      <w:proofErr w:type="gramStart"/>
      <w:r w:rsidRPr="00062B58">
        <w:rPr>
          <w:rFonts w:ascii="Times New Roman" w:hAnsi="Times New Roman" w:cs="Times New Roman"/>
          <w:sz w:val="28"/>
          <w:szCs w:val="28"/>
        </w:rPr>
        <w:t>услуги,  всех</w:t>
      </w:r>
      <w:proofErr w:type="gramEnd"/>
      <w:r w:rsidRPr="00062B58">
        <w:rPr>
          <w:rFonts w:ascii="Times New Roman" w:hAnsi="Times New Roman" w:cs="Times New Roman"/>
          <w:sz w:val="28"/>
          <w:szCs w:val="28"/>
        </w:rPr>
        <w:t xml:space="preserve"> документов (информации), в том числе полученных в рамках межведомственного </w:t>
      </w:r>
      <w:r w:rsidRPr="00062B58">
        <w:rPr>
          <w:rFonts w:ascii="Times New Roman" w:hAnsi="Times New Roman" w:cs="Times New Roman"/>
          <w:sz w:val="28"/>
          <w:szCs w:val="28"/>
        </w:rPr>
        <w:lastRenderedPageBreak/>
        <w:t>информационного взаимодействия, необходимых для предоставления муниципальной услуги.</w:t>
      </w:r>
    </w:p>
    <w:p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685C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685C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proofErr w:type="gramStart"/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</w:t>
      </w:r>
      <w:proofErr w:type="gramEnd"/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685C44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</w:t>
      </w:r>
      <w:r w:rsidRPr="0090044C">
        <w:rPr>
          <w:rFonts w:ascii="Times New Roman" w:hAnsi="Times New Roman" w:cs="Times New Roman"/>
          <w:sz w:val="28"/>
          <w:szCs w:val="28"/>
        </w:rPr>
        <w:lastRenderedPageBreak/>
        <w:t>портала государственных и муниципальных услуг в едином личном кабинете или в электронной форме запроса.</w:t>
      </w:r>
    </w:p>
    <w:p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CB53F6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31DA5" w:rsidRDefault="00D31DA5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584821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F6450" w:rsidRPr="00584821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4821">
        <w:rPr>
          <w:rFonts w:ascii="Times New Roman" w:eastAsia="Times New Roman" w:hAnsi="Times New Roman" w:cs="Times New Roman"/>
          <w:sz w:val="24"/>
          <w:szCs w:val="24"/>
          <w:lang w:eastAsia="zh-CN"/>
        </w:rPr>
        <w:t>к административному регламенту</w:t>
      </w:r>
    </w:p>
    <w:p w:rsidR="001F6450" w:rsidRPr="00584821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482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предоставления муниципальной услуги</w:t>
      </w:r>
    </w:p>
    <w:p w:rsidR="001F6450" w:rsidRPr="001F6450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450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1F6450">
        <w:rPr>
          <w:rFonts w:ascii="Times New Roman" w:hAnsi="Times New Roman" w:cs="Times New Roman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</w:t>
      </w:r>
      <w:r w:rsidR="00D31DA5">
        <w:rPr>
          <w:rFonts w:ascii="Times New Roman" w:hAnsi="Times New Roman" w:cs="Times New Roman"/>
          <w:iCs/>
          <w:kern w:val="1"/>
          <w:sz w:val="24"/>
          <w:szCs w:val="24"/>
        </w:rPr>
        <w:t xml:space="preserve">собственности </w:t>
      </w:r>
      <w:proofErr w:type="spellStart"/>
      <w:r w:rsidR="00D31DA5">
        <w:rPr>
          <w:rFonts w:ascii="Times New Roman" w:hAnsi="Times New Roman" w:cs="Times New Roman"/>
          <w:iCs/>
          <w:kern w:val="1"/>
          <w:sz w:val="24"/>
          <w:szCs w:val="24"/>
        </w:rPr>
        <w:t>Усть</w:t>
      </w:r>
      <w:proofErr w:type="spellEnd"/>
      <w:r w:rsidR="00D31DA5">
        <w:rPr>
          <w:rFonts w:ascii="Times New Roman" w:hAnsi="Times New Roman" w:cs="Times New Roman"/>
          <w:iCs/>
          <w:kern w:val="1"/>
          <w:sz w:val="24"/>
          <w:szCs w:val="24"/>
        </w:rPr>
        <w:t xml:space="preserve"> - </w:t>
      </w:r>
      <w:proofErr w:type="spellStart"/>
      <w:r w:rsidR="00D31DA5">
        <w:rPr>
          <w:rFonts w:ascii="Times New Roman" w:hAnsi="Times New Roman" w:cs="Times New Roman"/>
          <w:iCs/>
          <w:kern w:val="1"/>
          <w:sz w:val="24"/>
          <w:szCs w:val="24"/>
        </w:rPr>
        <w:t>Грязнухинского</w:t>
      </w:r>
      <w:bookmarkStart w:id="3" w:name="_GoBack"/>
      <w:bookmarkEnd w:id="3"/>
      <w:proofErr w:type="spellEnd"/>
      <w:r w:rsidRPr="001F645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Pr="001F6450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1F6450" w:rsidRPr="00584821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f9"/>
        <w:tblpPr w:leftFromText="180" w:rightFromText="180" w:vertAnchor="text" w:horzAnchor="margin" w:tblpY="6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6025"/>
      </w:tblGrid>
      <w:tr w:rsidR="001F6450" w:rsidRPr="00584821" w:rsidTr="00EE4F13">
        <w:trPr>
          <w:trHeight w:val="4146"/>
        </w:trPr>
        <w:tc>
          <w:tcPr>
            <w:tcW w:w="3864" w:type="dxa"/>
          </w:tcPr>
          <w:p w:rsidR="001F6450" w:rsidRPr="00584821" w:rsidRDefault="001F6450" w:rsidP="00EE4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5" w:type="dxa"/>
          </w:tcPr>
          <w:p w:rsidR="001F6450" w:rsidRPr="00584821" w:rsidRDefault="001F6450" w:rsidP="00EE4F13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органа местного самоуправления)</w:t>
            </w:r>
          </w:p>
          <w:p w:rsidR="001F6450" w:rsidRPr="00584821" w:rsidRDefault="001F6450" w:rsidP="00EE4F13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юридического лица, организационно-правовая форма юридического лица/Ф.И.О. гражданина, индивидуального предпринимателя)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 о государственной регистрации юридического лица в ЕГРЮЛ или индивидуального предпринимателя в ЕГРИП/паспортные данные гражданина, индивидуального предпринимателя)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представителя заявителя)</w:t>
            </w:r>
          </w:p>
          <w:p w:rsidR="001F6450" w:rsidRPr="00584821" w:rsidRDefault="001F6450" w:rsidP="00EE4F1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>р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еквизиты документа, подтверждающего полномочия представителя заявителя)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Почтовый адрес (для связи с заявителем или представителем заявителя):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телефоны заявителя: 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электронной почты 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6450" w:rsidRPr="00584821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Заявление</w:t>
      </w:r>
    </w:p>
    <w:p w:rsidR="001F6450" w:rsidRPr="00584821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о заключении соглашения об установлении сервитута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16"/>
          <w:szCs w:val="16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Прошу заключить Соглашение об установлении сервитута в отношении земельного участка ________________________________________________________________________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Цель установления сервитута_________________________________________________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 xml:space="preserve">Сведения о земельном участке или части земельного участка: площадь: ______ </w:t>
      </w:r>
      <w:proofErr w:type="spellStart"/>
      <w:r w:rsidRPr="00584821">
        <w:rPr>
          <w:rFonts w:ascii="Times New Roman" w:hAnsi="Times New Roman" w:cs="Times New Roman"/>
          <w:kern w:val="36"/>
          <w:sz w:val="24"/>
          <w:szCs w:val="28"/>
        </w:rPr>
        <w:t>кв.м</w:t>
      </w:r>
      <w:proofErr w:type="spellEnd"/>
      <w:r w:rsidRPr="00584821">
        <w:rPr>
          <w:rFonts w:ascii="Times New Roman" w:hAnsi="Times New Roman" w:cs="Times New Roman"/>
          <w:kern w:val="36"/>
          <w:sz w:val="24"/>
          <w:szCs w:val="28"/>
        </w:rPr>
        <w:t>.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Кадастровый номер земельного участка 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Учетный номер части земельного участка 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 xml:space="preserve">Местоположение земельного участка: </w:t>
      </w:r>
      <w:r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___________________________________________________________________________________________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 xml:space="preserve"> 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proofErr w:type="gramStart"/>
      <w:r w:rsidRPr="00584821">
        <w:rPr>
          <w:rFonts w:ascii="Times New Roman" w:hAnsi="Times New Roman" w:cs="Times New Roman"/>
          <w:kern w:val="36"/>
          <w:sz w:val="24"/>
          <w:szCs w:val="28"/>
        </w:rPr>
        <w:t>другие  характеристики</w:t>
      </w:r>
      <w:proofErr w:type="gramEnd"/>
      <w:r w:rsidRPr="00584821">
        <w:rPr>
          <w:rFonts w:ascii="Times New Roman" w:hAnsi="Times New Roman" w:cs="Times New Roman"/>
          <w:kern w:val="36"/>
          <w:sz w:val="24"/>
          <w:szCs w:val="28"/>
        </w:rPr>
        <w:t>: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kern w:val="36"/>
          <w:sz w:val="24"/>
          <w:szCs w:val="28"/>
        </w:rPr>
        <w:t>_________________________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>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Предполагаемый срок действия сервитута 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Дополнительная информация ____________</w:t>
      </w:r>
      <w:r>
        <w:rPr>
          <w:rFonts w:ascii="Times New Roman" w:hAnsi="Times New Roman" w:cs="Times New Roman"/>
          <w:kern w:val="36"/>
          <w:sz w:val="24"/>
          <w:szCs w:val="28"/>
        </w:rPr>
        <w:t>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lastRenderedPageBreak/>
        <w:t>_________________________________________________________________________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_________________________________________________________________________</w:t>
      </w:r>
    </w:p>
    <w:p w:rsidR="001F6450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</w:p>
    <w:p w:rsidR="001F6450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Заявитель: _______________________________________   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  <w:vertAlign w:val="superscript"/>
        </w:rPr>
      </w:pPr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 xml:space="preserve">(Ф.И.О., наименование </w:t>
      </w:r>
      <w:proofErr w:type="gramStart"/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 xml:space="preserve">организации)   </w:t>
      </w:r>
      <w:proofErr w:type="gramEnd"/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 xml:space="preserve">                                                                         (печать, подпись)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«__</w:t>
      </w:r>
      <w:proofErr w:type="gramStart"/>
      <w:r w:rsidRPr="00584821">
        <w:rPr>
          <w:rFonts w:ascii="Times New Roman" w:hAnsi="Times New Roman" w:cs="Times New Roman"/>
          <w:kern w:val="36"/>
          <w:sz w:val="24"/>
          <w:szCs w:val="28"/>
        </w:rPr>
        <w:t>_»_</w:t>
      </w:r>
      <w:proofErr w:type="gramEnd"/>
      <w:r w:rsidRPr="00584821">
        <w:rPr>
          <w:rFonts w:ascii="Times New Roman" w:hAnsi="Times New Roman" w:cs="Times New Roman"/>
          <w:kern w:val="36"/>
          <w:sz w:val="24"/>
          <w:szCs w:val="28"/>
        </w:rPr>
        <w:t>_________ 20__ г.</w:t>
      </w:r>
    </w:p>
    <w:p w:rsidR="001F6450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К заявлению прилагаются:</w:t>
      </w:r>
    </w:p>
    <w:p w:rsidR="001F6450" w:rsidRPr="00584821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450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Pr="00584821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Мною подтверждается: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</w:t>
      </w:r>
    </w:p>
    <w:p w:rsidR="001F6450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1F6450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1F6450" w:rsidRDefault="001F6450" w:rsidP="001F6450">
      <w:pPr>
        <w:tabs>
          <w:tab w:val="left" w:pos="153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ab/>
        <w:t>_______________________________         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0"/>
          <w:szCs w:val="24"/>
        </w:rPr>
      </w:pPr>
      <w:r w:rsidRPr="00584821">
        <w:rPr>
          <w:rFonts w:ascii="Times New Roman" w:hAnsi="Times New Roman" w:cs="Times New Roman"/>
          <w:kern w:val="36"/>
          <w:sz w:val="20"/>
          <w:szCs w:val="24"/>
        </w:rPr>
        <w:t xml:space="preserve">                                                            (Ф.И.О.)                                                         (подпись)</w:t>
      </w:r>
    </w:p>
    <w:p w:rsidR="001F6450" w:rsidRPr="00584821" w:rsidRDefault="001F6450" w:rsidP="001F6450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F6450" w:rsidRPr="00584821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50" w:rsidRPr="00584821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«__</w:t>
      </w:r>
      <w:proofErr w:type="gramStart"/>
      <w:r w:rsidRPr="00584821">
        <w:rPr>
          <w:rFonts w:ascii="Times New Roman" w:hAnsi="Times New Roman" w:cs="Times New Roman"/>
          <w:kern w:val="36"/>
          <w:sz w:val="24"/>
          <w:szCs w:val="24"/>
        </w:rPr>
        <w:t>_»_</w:t>
      </w:r>
      <w:proofErr w:type="gramEnd"/>
      <w:r w:rsidRPr="00584821">
        <w:rPr>
          <w:rFonts w:ascii="Times New Roman" w:hAnsi="Times New Roman" w:cs="Times New Roman"/>
          <w:kern w:val="36"/>
          <w:sz w:val="24"/>
          <w:szCs w:val="24"/>
        </w:rPr>
        <w:t>_________ 20__ г.</w:t>
      </w:r>
      <w:r w:rsidRPr="00584821"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1F6450" w:rsidRPr="00584821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1F6450" w:rsidRPr="001F6450" w:rsidSect="00E2649F">
      <w:headerReference w:type="default" r:id="rId2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C5" w:rsidRDefault="009839C5" w:rsidP="00071CF3">
      <w:r>
        <w:separator/>
      </w:r>
    </w:p>
  </w:endnote>
  <w:endnote w:type="continuationSeparator" w:id="0">
    <w:p w:rsidR="009839C5" w:rsidRDefault="009839C5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C5" w:rsidRDefault="009839C5" w:rsidP="00071CF3">
      <w:r>
        <w:separator/>
      </w:r>
    </w:p>
  </w:footnote>
  <w:footnote w:type="continuationSeparator" w:id="0">
    <w:p w:rsidR="009839C5" w:rsidRDefault="009839C5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1F" w:rsidRDefault="00E14C1F">
    <w:pPr>
      <w:pStyle w:val="af4"/>
      <w:jc w:val="center"/>
    </w:pPr>
  </w:p>
  <w:p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03AA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1AB5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57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1F6450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28E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067C8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45B8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1BE0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C44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029E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7717D"/>
    <w:rsid w:val="00786B2E"/>
    <w:rsid w:val="007872E9"/>
    <w:rsid w:val="00792277"/>
    <w:rsid w:val="007A08E4"/>
    <w:rsid w:val="007A2C30"/>
    <w:rsid w:val="007A5F46"/>
    <w:rsid w:val="007A620A"/>
    <w:rsid w:val="007B2D48"/>
    <w:rsid w:val="007B734A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4B8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61C34"/>
    <w:rsid w:val="00981AB9"/>
    <w:rsid w:val="009839C5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15508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4241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1DA5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2649F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6944"/>
  <w15:docId w15:val="{EB6293F1-4458-4CAE-9D08-D28D6228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paragraph" w:customStyle="1" w:styleId="10">
    <w:name w:val="Стиль1"/>
    <w:basedOn w:val="a"/>
    <w:link w:val="11"/>
    <w:qFormat/>
    <w:rsid w:val="000403AA"/>
    <w:pPr>
      <w:suppressAutoHyphens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иль1 Знак"/>
    <w:link w:val="10"/>
    <w:rsid w:val="000403A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qFormat/>
    <w:rsid w:val="00E26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E26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rsid w:val="001F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3D45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umet.ru/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consultantplus://offline/ref=68B2E88CB8B712B9737DC70F538D7A7DC20B347DC75FE7DDB99EB8750862DB36765E782B544DCD4EeAw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-ume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0" Type="http://schemas.openxmlformats.org/officeDocument/2006/relationships/hyperlink" Target="http://adm-umet.ru/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-umet.ru/" TargetMode="External"/><Relationship Id="rId14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6F0C-6714-4513-9770-C15FF087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8193</Words>
  <Characters>46703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admustgriznuha</cp:lastModifiedBy>
  <cp:revision>4</cp:revision>
  <cp:lastPrinted>2025-12-18T06:59:00Z</cp:lastPrinted>
  <dcterms:created xsi:type="dcterms:W3CDTF">2025-12-18T06:16:00Z</dcterms:created>
  <dcterms:modified xsi:type="dcterms:W3CDTF">2025-12-18T07:01:00Z</dcterms:modified>
</cp:coreProperties>
</file>